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384D5" w14:textId="6A5E281E" w:rsidR="000A6CBC" w:rsidRDefault="000D1621">
      <w:pPr>
        <w:jc w:val="center"/>
        <w:rPr>
          <w:rFonts w:cs="Arial"/>
          <w:b/>
          <w:color w:val="000000" w:themeColor="text1"/>
          <w:sz w:val="28"/>
        </w:rPr>
      </w:pPr>
      <w:r>
        <w:rPr>
          <w:rFonts w:cs="Arial"/>
          <w:b/>
          <w:noProof/>
          <w:color w:val="000000" w:themeColor="text1"/>
          <w:sz w:val="28"/>
        </w:rPr>
        <w:drawing>
          <wp:inline distT="0" distB="0" distL="0" distR="0" wp14:anchorId="176BCBAE" wp14:editId="679F6E7A">
            <wp:extent cx="2444750" cy="768350"/>
            <wp:effectExtent l="0" t="0" r="0" b="0"/>
            <wp:docPr id="868740979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D25422" w14:textId="77777777" w:rsidR="00B713BE" w:rsidRDefault="00B713BE">
      <w:pPr>
        <w:jc w:val="center"/>
        <w:rPr>
          <w:rFonts w:cs="Arial"/>
          <w:b/>
          <w:color w:val="000000" w:themeColor="text1"/>
          <w:sz w:val="28"/>
        </w:rPr>
      </w:pPr>
    </w:p>
    <w:p w14:paraId="5213A7B6" w14:textId="0D965540" w:rsidR="00B713BE" w:rsidRPr="00B713BE" w:rsidRDefault="00B713BE" w:rsidP="00B713BE">
      <w:pPr>
        <w:widowControl w:val="0"/>
        <w:spacing w:after="0" w:line="240" w:lineRule="auto"/>
        <w:ind w:left="102"/>
        <w:jc w:val="center"/>
        <w:rPr>
          <w:rFonts w:cs="Arial"/>
          <w:b/>
          <w:color w:val="000000" w:themeColor="text1"/>
          <w:sz w:val="28"/>
          <w:lang w:val="es-MX"/>
        </w:rPr>
      </w:pPr>
      <w:r w:rsidRPr="00B713BE">
        <w:rPr>
          <w:rFonts w:cs="Arial"/>
          <w:b/>
          <w:color w:val="000000" w:themeColor="text1"/>
          <w:sz w:val="28"/>
          <w:lang w:val="es-MX"/>
        </w:rPr>
        <w:t>LICITACIÓN PÚBLICA NÚMERO LPN/0027/07/2026</w:t>
      </w:r>
    </w:p>
    <w:p w14:paraId="5715C51C" w14:textId="7AF2494E" w:rsidR="00B713BE" w:rsidRPr="00B713BE" w:rsidRDefault="00B713BE" w:rsidP="00B713BE">
      <w:pPr>
        <w:ind w:left="872" w:right="594"/>
        <w:jc w:val="center"/>
        <w:rPr>
          <w:rFonts w:cs="Arial"/>
          <w:b/>
          <w:color w:val="000000" w:themeColor="text1"/>
          <w:sz w:val="28"/>
          <w:lang w:val="es-MX"/>
        </w:rPr>
      </w:pPr>
      <w:r w:rsidRPr="00B713BE">
        <w:rPr>
          <w:rFonts w:cs="Arial"/>
          <w:b/>
          <w:color w:val="000000" w:themeColor="text1"/>
          <w:sz w:val="28"/>
          <w:lang w:val="es-MX"/>
        </w:rPr>
        <w:t xml:space="preserve">“ADQUISICIÓN DE CONTENEDORES DE BASURA PARA EL DEPARTAMENTO DE ASEO </w:t>
      </w:r>
      <w:proofErr w:type="gramStart"/>
      <w:r w:rsidRPr="00B713BE">
        <w:rPr>
          <w:rFonts w:cs="Arial"/>
          <w:b/>
          <w:color w:val="000000" w:themeColor="text1"/>
          <w:sz w:val="28"/>
          <w:lang w:val="es-MX"/>
        </w:rPr>
        <w:t xml:space="preserve">PÚBLICO”   </w:t>
      </w:r>
      <w:proofErr w:type="gramEnd"/>
      <w:r w:rsidRPr="00B713BE">
        <w:rPr>
          <w:rFonts w:cs="Arial"/>
          <w:b/>
          <w:color w:val="000000" w:themeColor="text1"/>
          <w:sz w:val="28"/>
          <w:lang w:val="es-MX"/>
        </w:rPr>
        <w:t xml:space="preserve">                                         CON CONCURRENCIA DEL COMITÉ</w:t>
      </w:r>
    </w:p>
    <w:p w14:paraId="6B394F82" w14:textId="7937B4C3" w:rsidR="00FD4C31" w:rsidRPr="00B713BE" w:rsidRDefault="00FD4C31">
      <w:pPr>
        <w:jc w:val="center"/>
        <w:rPr>
          <w:rFonts w:cs="Arial"/>
          <w:color w:val="000000" w:themeColor="text1"/>
          <w:lang w:val="es-MX"/>
        </w:rPr>
      </w:pPr>
    </w:p>
    <w:p w14:paraId="10AC1E66" w14:textId="6FEBBE29" w:rsidR="00FD4C31" w:rsidRPr="00B713BE" w:rsidRDefault="001351D0">
      <w:pPr>
        <w:jc w:val="center"/>
        <w:rPr>
          <w:rFonts w:cs="Arial"/>
          <w:b/>
          <w:color w:val="000000" w:themeColor="text1"/>
          <w:sz w:val="28"/>
          <w:lang w:val="es-MX"/>
        </w:rPr>
      </w:pPr>
      <w:r w:rsidRPr="00B713BE">
        <w:rPr>
          <w:rFonts w:cs="Arial"/>
          <w:b/>
          <w:color w:val="000000" w:themeColor="text1"/>
          <w:sz w:val="28"/>
          <w:lang w:val="es-MX"/>
        </w:rPr>
        <w:t>ANEXO 1 ESPECIFICACIONES TÉCNICAS</w:t>
      </w:r>
    </w:p>
    <w:p w14:paraId="3616DF62" w14:textId="77777777" w:rsidR="00FD4C31" w:rsidRPr="00B713BE" w:rsidRDefault="001351D0">
      <w:pPr>
        <w:pStyle w:val="Ttulo1"/>
        <w:rPr>
          <w:rFonts w:ascii="Arial" w:hAnsi="Arial" w:cs="Arial"/>
          <w:color w:val="000000" w:themeColor="text1"/>
          <w:sz w:val="26"/>
          <w:szCs w:val="26"/>
          <w:lang w:val="es-MX"/>
        </w:rPr>
      </w:pPr>
      <w:r w:rsidRPr="00B713BE">
        <w:rPr>
          <w:rFonts w:ascii="Arial" w:hAnsi="Arial" w:cs="Arial"/>
          <w:color w:val="000000" w:themeColor="text1"/>
          <w:sz w:val="26"/>
          <w:szCs w:val="26"/>
          <w:lang w:val="es-MX"/>
        </w:rPr>
        <w:t>1. GENERALES</w:t>
      </w:r>
    </w:p>
    <w:p w14:paraId="069D71D1" w14:textId="45D559E4" w:rsidR="00B713BE" w:rsidRPr="008966EA" w:rsidRDefault="00B713BE" w:rsidP="008966EA">
      <w:pPr>
        <w:spacing w:after="240"/>
        <w:jc w:val="both"/>
        <w:rPr>
          <w:rFonts w:cs="Arial"/>
          <w:color w:val="000000" w:themeColor="text1"/>
          <w:sz w:val="24"/>
          <w:szCs w:val="24"/>
          <w:lang w:val="es-MX"/>
        </w:rPr>
      </w:pPr>
      <w:r w:rsidRPr="008966EA">
        <w:rPr>
          <w:rFonts w:cs="Arial"/>
          <w:color w:val="000000" w:themeColor="text1"/>
          <w:sz w:val="24"/>
          <w:szCs w:val="24"/>
          <w:lang w:val="es-MX"/>
        </w:rPr>
        <w:t xml:space="preserve">La adquisición de cajas contenedoras cerradas de </w:t>
      </w:r>
      <w:r w:rsidRPr="008966EA">
        <w:rPr>
          <w:rFonts w:cs="Arial"/>
          <w:b/>
          <w:bCs/>
          <w:color w:val="000000" w:themeColor="text1"/>
          <w:sz w:val="24"/>
          <w:szCs w:val="24"/>
          <w:lang w:val="es-MX"/>
        </w:rPr>
        <w:t>2.5 m³ y 6 m³</w:t>
      </w:r>
      <w:r w:rsidRPr="008966EA">
        <w:rPr>
          <w:rFonts w:cs="Arial"/>
          <w:color w:val="000000" w:themeColor="text1"/>
          <w:sz w:val="24"/>
          <w:szCs w:val="24"/>
          <w:lang w:val="es-MX"/>
        </w:rPr>
        <w:t xml:space="preserve"> tiene como propósito fortalecer el sistema de recolección y manejo de residuos sólidos urbanos del Municipio.</w:t>
      </w:r>
    </w:p>
    <w:p w14:paraId="46F5723F" w14:textId="20F8DF5B" w:rsidR="00FD4C31" w:rsidRDefault="001351D0" w:rsidP="000A6CBC">
      <w:pPr>
        <w:spacing w:after="240"/>
        <w:rPr>
          <w:rFonts w:eastAsiaTheme="majorEastAsia" w:cs="Arial"/>
          <w:b/>
          <w:bCs/>
          <w:color w:val="000000" w:themeColor="text1"/>
          <w:sz w:val="26"/>
          <w:szCs w:val="26"/>
          <w:lang w:val="es-MX"/>
        </w:rPr>
      </w:pPr>
      <w:r w:rsidRPr="00B713BE">
        <w:rPr>
          <w:rFonts w:eastAsiaTheme="majorEastAsia" w:cs="Arial"/>
          <w:b/>
          <w:bCs/>
          <w:color w:val="000000" w:themeColor="text1"/>
          <w:sz w:val="26"/>
          <w:szCs w:val="26"/>
          <w:lang w:val="es-MX"/>
        </w:rPr>
        <w:t>2. ESPECÍFICAS</w:t>
      </w:r>
    </w:p>
    <w:p w14:paraId="7FEC7DE0" w14:textId="2E3E3458" w:rsidR="008966EA" w:rsidRDefault="00071E95" w:rsidP="008966EA">
      <w:pPr>
        <w:spacing w:after="240"/>
        <w:rPr>
          <w:rFonts w:eastAsiaTheme="majorEastAsia" w:cs="Arial"/>
          <w:b/>
          <w:bCs/>
          <w:color w:val="000000" w:themeColor="text1"/>
          <w:sz w:val="26"/>
          <w:szCs w:val="26"/>
          <w:lang w:val="es-MX"/>
        </w:rPr>
      </w:pPr>
      <w:r>
        <w:rPr>
          <w:rFonts w:eastAsiaTheme="majorEastAsia" w:cs="Arial"/>
          <w:b/>
          <w:bCs/>
          <w:color w:val="000000" w:themeColor="text1"/>
          <w:sz w:val="26"/>
          <w:szCs w:val="26"/>
          <w:lang w:val="es-MX"/>
        </w:rPr>
        <w:t xml:space="preserve">10 </w:t>
      </w:r>
      <w:r w:rsidR="008966EA" w:rsidRPr="008966EA">
        <w:rPr>
          <w:rFonts w:eastAsiaTheme="majorEastAsia" w:cs="Arial"/>
          <w:b/>
          <w:bCs/>
          <w:color w:val="000000" w:themeColor="text1"/>
          <w:sz w:val="26"/>
          <w:szCs w:val="26"/>
          <w:lang w:val="es-MX"/>
        </w:rPr>
        <w:t>CAJA</w:t>
      </w:r>
      <w:r>
        <w:rPr>
          <w:rFonts w:eastAsiaTheme="majorEastAsia" w:cs="Arial"/>
          <w:b/>
          <w:bCs/>
          <w:color w:val="000000" w:themeColor="text1"/>
          <w:sz w:val="26"/>
          <w:szCs w:val="26"/>
          <w:lang w:val="es-MX"/>
        </w:rPr>
        <w:t>S</w:t>
      </w:r>
      <w:r w:rsidR="008966EA" w:rsidRPr="008966EA">
        <w:rPr>
          <w:rFonts w:eastAsiaTheme="majorEastAsia" w:cs="Arial"/>
          <w:b/>
          <w:bCs/>
          <w:color w:val="000000" w:themeColor="text1"/>
          <w:sz w:val="26"/>
          <w:szCs w:val="26"/>
          <w:lang w:val="es-MX"/>
        </w:rPr>
        <w:t xml:space="preserve"> CONTENEDOR CERRADO DE 2.5 MTS³</w:t>
      </w:r>
    </w:p>
    <w:p w14:paraId="10520B6D" w14:textId="375A3D18" w:rsidR="008966EA" w:rsidRPr="008966EA" w:rsidRDefault="008966EA" w:rsidP="008966EA">
      <w:pPr>
        <w:pStyle w:val="Prrafodelista"/>
        <w:numPr>
          <w:ilvl w:val="0"/>
          <w:numId w:val="31"/>
        </w:numPr>
        <w:spacing w:after="240"/>
        <w:rPr>
          <w:rFonts w:eastAsiaTheme="majorEastAsia" w:cs="Arial"/>
          <w:b/>
          <w:bCs/>
          <w:color w:val="000000" w:themeColor="text1"/>
          <w:sz w:val="26"/>
          <w:szCs w:val="26"/>
          <w:lang w:val="es-MX"/>
        </w:rPr>
      </w:pPr>
      <w:r w:rsidRPr="008966EA">
        <w:rPr>
          <w:rFonts w:eastAsiaTheme="majorEastAsia" w:cs="Arial"/>
          <w:color w:val="000000" w:themeColor="text1"/>
          <w:sz w:val="26"/>
          <w:szCs w:val="26"/>
          <w:lang w:val="es-MX"/>
        </w:rPr>
        <w:t>Elaborada en lámina de acero A.R. calibre # 10 troquelada, permitiendo así una mayor durabilidad.</w:t>
      </w:r>
    </w:p>
    <w:p w14:paraId="368D188F" w14:textId="0F6D9AA7" w:rsidR="008966EA" w:rsidRPr="008966EA" w:rsidRDefault="008966EA" w:rsidP="008966EA">
      <w:pPr>
        <w:pStyle w:val="Prrafodelista"/>
        <w:numPr>
          <w:ilvl w:val="0"/>
          <w:numId w:val="31"/>
        </w:numPr>
        <w:spacing w:after="240"/>
        <w:rPr>
          <w:rFonts w:eastAsiaTheme="majorEastAsia" w:cs="Arial"/>
          <w:color w:val="000000" w:themeColor="text1"/>
          <w:sz w:val="26"/>
          <w:szCs w:val="26"/>
          <w:lang w:val="es-MX"/>
        </w:rPr>
      </w:pPr>
      <w:r w:rsidRPr="008966EA">
        <w:rPr>
          <w:rFonts w:eastAsiaTheme="majorEastAsia" w:cs="Arial"/>
          <w:color w:val="000000" w:themeColor="text1"/>
          <w:sz w:val="26"/>
          <w:szCs w:val="26"/>
          <w:lang w:val="es-MX"/>
        </w:rPr>
        <w:t>Vena lateral de reforzamiento.</w:t>
      </w:r>
    </w:p>
    <w:p w14:paraId="5DF3F61F" w14:textId="08A9F382" w:rsidR="008966EA" w:rsidRPr="008966EA" w:rsidRDefault="008966EA" w:rsidP="008966EA">
      <w:pPr>
        <w:pStyle w:val="Prrafodelista"/>
        <w:numPr>
          <w:ilvl w:val="0"/>
          <w:numId w:val="31"/>
        </w:numPr>
        <w:spacing w:after="240"/>
        <w:rPr>
          <w:rFonts w:eastAsiaTheme="majorEastAsia" w:cs="Arial"/>
          <w:color w:val="000000" w:themeColor="text1"/>
          <w:sz w:val="26"/>
          <w:szCs w:val="26"/>
          <w:lang w:val="es-MX"/>
        </w:rPr>
      </w:pPr>
      <w:r w:rsidRPr="008966EA">
        <w:rPr>
          <w:rFonts w:eastAsiaTheme="majorEastAsia" w:cs="Arial"/>
          <w:color w:val="000000" w:themeColor="text1"/>
          <w:sz w:val="26"/>
          <w:szCs w:val="26"/>
          <w:lang w:val="es-MX"/>
        </w:rPr>
        <w:t xml:space="preserve">Estructura en </w:t>
      </w:r>
      <w:proofErr w:type="spellStart"/>
      <w:r w:rsidRPr="008966EA">
        <w:rPr>
          <w:rFonts w:eastAsiaTheme="majorEastAsia" w:cs="Arial"/>
          <w:color w:val="000000" w:themeColor="text1"/>
          <w:sz w:val="26"/>
          <w:szCs w:val="26"/>
          <w:lang w:val="es-MX"/>
        </w:rPr>
        <w:t>ptr</w:t>
      </w:r>
      <w:proofErr w:type="spellEnd"/>
      <w:r w:rsidRPr="008966EA">
        <w:rPr>
          <w:rFonts w:eastAsiaTheme="majorEastAsia" w:cs="Arial"/>
          <w:color w:val="000000" w:themeColor="text1"/>
          <w:sz w:val="26"/>
          <w:szCs w:val="26"/>
          <w:lang w:val="es-MX"/>
        </w:rPr>
        <w:t xml:space="preserve"> de 1 ½” x 1 ½” con soportes y polines reforzados.</w:t>
      </w:r>
    </w:p>
    <w:p w14:paraId="7335EABC" w14:textId="706A7A3A" w:rsidR="008966EA" w:rsidRPr="008966EA" w:rsidRDefault="008966EA" w:rsidP="008966EA">
      <w:pPr>
        <w:pStyle w:val="Prrafodelista"/>
        <w:numPr>
          <w:ilvl w:val="0"/>
          <w:numId w:val="31"/>
        </w:numPr>
        <w:spacing w:after="240"/>
        <w:rPr>
          <w:rFonts w:eastAsiaTheme="majorEastAsia" w:cs="Arial"/>
          <w:color w:val="000000" w:themeColor="text1"/>
          <w:sz w:val="26"/>
          <w:szCs w:val="26"/>
          <w:lang w:val="es-MX"/>
        </w:rPr>
      </w:pPr>
      <w:r>
        <w:rPr>
          <w:rFonts w:eastAsiaTheme="majorEastAsia" w:cs="Arial"/>
          <w:color w:val="000000" w:themeColor="text1"/>
          <w:sz w:val="26"/>
          <w:szCs w:val="26"/>
          <w:lang w:val="es-MX"/>
        </w:rPr>
        <w:t>Puertas</w:t>
      </w:r>
      <w:r w:rsidRPr="008966EA">
        <w:rPr>
          <w:rFonts w:eastAsiaTheme="majorEastAsia" w:cs="Arial"/>
          <w:color w:val="000000" w:themeColor="text1"/>
          <w:sz w:val="26"/>
          <w:szCs w:val="26"/>
          <w:lang w:val="es-MX"/>
        </w:rPr>
        <w:t xml:space="preserve"> superiores de llenado y trasera a dos hojas.</w:t>
      </w:r>
    </w:p>
    <w:p w14:paraId="767B2894" w14:textId="3D8CA91C" w:rsidR="008966EA" w:rsidRPr="008966EA" w:rsidRDefault="008966EA" w:rsidP="008966EA">
      <w:pPr>
        <w:pStyle w:val="Prrafodelista"/>
        <w:numPr>
          <w:ilvl w:val="0"/>
          <w:numId w:val="31"/>
        </w:numPr>
        <w:spacing w:after="240"/>
        <w:rPr>
          <w:rFonts w:eastAsiaTheme="majorEastAsia" w:cs="Arial"/>
          <w:color w:val="000000" w:themeColor="text1"/>
          <w:sz w:val="26"/>
          <w:szCs w:val="26"/>
          <w:lang w:val="es-MX"/>
        </w:rPr>
      </w:pPr>
      <w:r>
        <w:rPr>
          <w:rFonts w:eastAsiaTheme="majorEastAsia" w:cs="Arial"/>
          <w:color w:val="000000" w:themeColor="text1"/>
          <w:sz w:val="26"/>
          <w:szCs w:val="26"/>
          <w:lang w:val="es-MX"/>
        </w:rPr>
        <w:t>D</w:t>
      </w:r>
      <w:r w:rsidRPr="008966EA">
        <w:rPr>
          <w:rFonts w:eastAsiaTheme="majorEastAsia" w:cs="Arial"/>
          <w:color w:val="000000" w:themeColor="text1"/>
          <w:sz w:val="26"/>
          <w:szCs w:val="26"/>
          <w:lang w:val="es-MX"/>
        </w:rPr>
        <w:t xml:space="preserve">imensiones: 1.85 </w:t>
      </w:r>
      <w:proofErr w:type="spellStart"/>
      <w:r w:rsidRPr="008966EA">
        <w:rPr>
          <w:rFonts w:eastAsiaTheme="majorEastAsia" w:cs="Arial"/>
          <w:color w:val="000000" w:themeColor="text1"/>
          <w:sz w:val="26"/>
          <w:szCs w:val="26"/>
          <w:lang w:val="es-MX"/>
        </w:rPr>
        <w:t>mts</w:t>
      </w:r>
      <w:proofErr w:type="spellEnd"/>
      <w:r w:rsidRPr="008966EA">
        <w:rPr>
          <w:rFonts w:eastAsiaTheme="majorEastAsia" w:cs="Arial"/>
          <w:color w:val="000000" w:themeColor="text1"/>
          <w:sz w:val="26"/>
          <w:szCs w:val="26"/>
          <w:lang w:val="es-MX"/>
        </w:rPr>
        <w:t xml:space="preserve"> largo, 1.65 </w:t>
      </w:r>
      <w:proofErr w:type="spellStart"/>
      <w:r w:rsidRPr="008966EA">
        <w:rPr>
          <w:rFonts w:eastAsiaTheme="majorEastAsia" w:cs="Arial"/>
          <w:color w:val="000000" w:themeColor="text1"/>
          <w:sz w:val="26"/>
          <w:szCs w:val="26"/>
          <w:lang w:val="es-MX"/>
        </w:rPr>
        <w:t>mts</w:t>
      </w:r>
      <w:proofErr w:type="spellEnd"/>
      <w:r w:rsidRPr="008966EA">
        <w:rPr>
          <w:rFonts w:eastAsiaTheme="majorEastAsia" w:cs="Arial"/>
          <w:color w:val="000000" w:themeColor="text1"/>
          <w:sz w:val="26"/>
          <w:szCs w:val="26"/>
          <w:lang w:val="es-MX"/>
        </w:rPr>
        <w:t xml:space="preserve"> ancho y 1.10 </w:t>
      </w:r>
      <w:proofErr w:type="spellStart"/>
      <w:r w:rsidRPr="008966EA">
        <w:rPr>
          <w:rFonts w:eastAsiaTheme="majorEastAsia" w:cs="Arial"/>
          <w:color w:val="000000" w:themeColor="text1"/>
          <w:sz w:val="26"/>
          <w:szCs w:val="26"/>
          <w:lang w:val="es-MX"/>
        </w:rPr>
        <w:t>mts</w:t>
      </w:r>
      <w:proofErr w:type="spellEnd"/>
      <w:r w:rsidRPr="008966EA">
        <w:rPr>
          <w:rFonts w:eastAsiaTheme="majorEastAsia" w:cs="Arial"/>
          <w:color w:val="000000" w:themeColor="text1"/>
          <w:sz w:val="26"/>
          <w:szCs w:val="26"/>
          <w:lang w:val="es-MX"/>
        </w:rPr>
        <w:t xml:space="preserve">. altura. </w:t>
      </w:r>
    </w:p>
    <w:p w14:paraId="31491682" w14:textId="4F63E507" w:rsidR="008966EA" w:rsidRDefault="008966EA" w:rsidP="008966EA">
      <w:pPr>
        <w:pStyle w:val="Prrafodelista"/>
        <w:numPr>
          <w:ilvl w:val="0"/>
          <w:numId w:val="31"/>
        </w:numPr>
        <w:spacing w:after="240"/>
        <w:rPr>
          <w:rFonts w:eastAsiaTheme="majorEastAsia" w:cs="Arial"/>
          <w:color w:val="000000" w:themeColor="text1"/>
          <w:sz w:val="26"/>
          <w:szCs w:val="26"/>
          <w:lang w:val="es-MX"/>
        </w:rPr>
      </w:pPr>
      <w:r>
        <w:rPr>
          <w:rFonts w:eastAsiaTheme="majorEastAsia" w:cs="Arial"/>
          <w:color w:val="000000" w:themeColor="text1"/>
          <w:sz w:val="26"/>
          <w:szCs w:val="26"/>
          <w:lang w:val="es-MX"/>
        </w:rPr>
        <w:t>C</w:t>
      </w:r>
      <w:r w:rsidRPr="008966EA">
        <w:rPr>
          <w:rFonts w:eastAsiaTheme="majorEastAsia" w:cs="Arial"/>
          <w:color w:val="000000" w:themeColor="text1"/>
          <w:sz w:val="26"/>
          <w:szCs w:val="26"/>
          <w:lang w:val="es-MX"/>
        </w:rPr>
        <w:t xml:space="preserve">on recubrimiento con fondo anticorrosivo y pintura en esmalte </w:t>
      </w:r>
      <w:proofErr w:type="spellStart"/>
      <w:r w:rsidRPr="008966EA">
        <w:rPr>
          <w:rFonts w:eastAsiaTheme="majorEastAsia" w:cs="Arial"/>
          <w:color w:val="000000" w:themeColor="text1"/>
          <w:sz w:val="26"/>
          <w:szCs w:val="26"/>
          <w:lang w:val="es-MX"/>
        </w:rPr>
        <w:t>alquidalico</w:t>
      </w:r>
      <w:proofErr w:type="spellEnd"/>
      <w:r w:rsidRPr="008966EA">
        <w:rPr>
          <w:rFonts w:eastAsiaTheme="majorEastAsia" w:cs="Arial"/>
          <w:color w:val="000000" w:themeColor="text1"/>
          <w:sz w:val="26"/>
          <w:szCs w:val="26"/>
          <w:lang w:val="es-MX"/>
        </w:rPr>
        <w:t xml:space="preserve"> color blanco por la parte exterior</w:t>
      </w:r>
      <w:r w:rsidRPr="008966EA">
        <w:rPr>
          <w:rFonts w:eastAsiaTheme="majorEastAsia" w:cs="Arial"/>
          <w:color w:val="000000" w:themeColor="text1"/>
          <w:sz w:val="26"/>
          <w:szCs w:val="26"/>
          <w:lang w:val="es-MX"/>
        </w:rPr>
        <w:t xml:space="preserve">. </w:t>
      </w:r>
    </w:p>
    <w:p w14:paraId="0E83F9C4" w14:textId="429391BF" w:rsidR="008966EA" w:rsidRPr="00071E95" w:rsidRDefault="00071E95" w:rsidP="008966EA">
      <w:pPr>
        <w:spacing w:after="240"/>
        <w:rPr>
          <w:rFonts w:eastAsiaTheme="majorEastAsia" w:cs="Arial"/>
          <w:b/>
          <w:bCs/>
          <w:color w:val="000000" w:themeColor="text1"/>
          <w:sz w:val="26"/>
          <w:szCs w:val="26"/>
          <w:lang w:val="es-MX"/>
        </w:rPr>
      </w:pPr>
      <w:r w:rsidRPr="00071E95">
        <w:rPr>
          <w:rFonts w:eastAsiaTheme="majorEastAsia" w:cs="Arial"/>
          <w:b/>
          <w:bCs/>
          <w:color w:val="000000" w:themeColor="text1"/>
          <w:sz w:val="26"/>
          <w:szCs w:val="26"/>
          <w:lang w:val="es-MX"/>
        </w:rPr>
        <w:t xml:space="preserve">IMAGEN DE REFERENCIA </w:t>
      </w:r>
    </w:p>
    <w:p w14:paraId="44A741B5" w14:textId="22A401EB" w:rsidR="008966EA" w:rsidRDefault="008966EA" w:rsidP="008966EA">
      <w:pPr>
        <w:spacing w:after="240"/>
        <w:rPr>
          <w:rFonts w:eastAsiaTheme="majorEastAsia" w:cs="Arial"/>
          <w:color w:val="000000" w:themeColor="text1"/>
          <w:sz w:val="26"/>
          <w:szCs w:val="26"/>
          <w:lang w:val="es-MX"/>
        </w:rPr>
      </w:pPr>
    </w:p>
    <w:p w14:paraId="48475E64" w14:textId="46560F11" w:rsidR="008966EA" w:rsidRDefault="000A1055" w:rsidP="008966EA">
      <w:pPr>
        <w:spacing w:after="240"/>
        <w:rPr>
          <w:rFonts w:eastAsiaTheme="majorEastAsia" w:cs="Arial"/>
          <w:color w:val="000000" w:themeColor="text1"/>
          <w:sz w:val="26"/>
          <w:szCs w:val="26"/>
          <w:lang w:val="es-MX"/>
        </w:rPr>
      </w:pPr>
      <w:r>
        <w:rPr>
          <w:rFonts w:eastAsiaTheme="majorEastAsia" w:cs="Arial"/>
          <w:noProof/>
          <w:color w:val="000000" w:themeColor="text1"/>
          <w:sz w:val="26"/>
          <w:szCs w:val="26"/>
          <w:lang w:val="es-MX"/>
        </w:rPr>
        <w:drawing>
          <wp:anchor distT="0" distB="0" distL="114300" distR="114300" simplePos="0" relativeHeight="251658240" behindDoc="0" locked="0" layoutInCell="1" allowOverlap="1" wp14:anchorId="530A1C7C" wp14:editId="13844373">
            <wp:simplePos x="0" y="0"/>
            <wp:positionH relativeFrom="page">
              <wp:posOffset>1511300</wp:posOffset>
            </wp:positionH>
            <wp:positionV relativeFrom="paragraph">
              <wp:posOffset>69215</wp:posOffset>
            </wp:positionV>
            <wp:extent cx="4295140" cy="2770505"/>
            <wp:effectExtent l="0" t="0" r="0" b="0"/>
            <wp:wrapThrough wrapText="bothSides">
              <wp:wrapPolygon edited="0">
                <wp:start x="0" y="0"/>
                <wp:lineTo x="0" y="21387"/>
                <wp:lineTo x="21459" y="21387"/>
                <wp:lineTo x="21459" y="0"/>
                <wp:lineTo x="0" y="0"/>
              </wp:wrapPolygon>
            </wp:wrapThrough>
            <wp:docPr id="954041299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140" cy="2770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1E95">
        <w:rPr>
          <w:rFonts w:eastAsiaTheme="majorEastAsia" w:cs="Arial"/>
          <w:color w:val="000000" w:themeColor="text1"/>
          <w:sz w:val="26"/>
          <w:szCs w:val="26"/>
          <w:lang w:val="es-MX"/>
        </w:rPr>
        <w:t xml:space="preserve"> </w:t>
      </w:r>
    </w:p>
    <w:p w14:paraId="6754A808" w14:textId="77777777" w:rsidR="00B44758" w:rsidRDefault="00B44758" w:rsidP="008966EA">
      <w:pPr>
        <w:spacing w:after="240"/>
        <w:rPr>
          <w:rFonts w:eastAsiaTheme="majorEastAsia" w:cs="Arial"/>
          <w:color w:val="000000" w:themeColor="text1"/>
          <w:sz w:val="26"/>
          <w:szCs w:val="26"/>
          <w:lang w:val="es-MX"/>
        </w:rPr>
      </w:pPr>
    </w:p>
    <w:p w14:paraId="02432A41" w14:textId="77777777" w:rsidR="00B44758" w:rsidRDefault="00B44758" w:rsidP="008966EA">
      <w:pPr>
        <w:spacing w:after="240"/>
        <w:rPr>
          <w:rFonts w:eastAsiaTheme="majorEastAsia" w:cs="Arial"/>
          <w:color w:val="000000" w:themeColor="text1"/>
          <w:sz w:val="26"/>
          <w:szCs w:val="26"/>
          <w:lang w:val="es-MX"/>
        </w:rPr>
      </w:pPr>
    </w:p>
    <w:p w14:paraId="7C368E72" w14:textId="77777777" w:rsidR="00B44758" w:rsidRDefault="00B44758" w:rsidP="008966EA">
      <w:pPr>
        <w:spacing w:after="240"/>
        <w:rPr>
          <w:rFonts w:eastAsiaTheme="majorEastAsia" w:cs="Arial"/>
          <w:color w:val="000000" w:themeColor="text1"/>
          <w:sz w:val="26"/>
          <w:szCs w:val="26"/>
          <w:lang w:val="es-MX"/>
        </w:rPr>
      </w:pPr>
    </w:p>
    <w:p w14:paraId="2AFB683C" w14:textId="77777777" w:rsidR="00B44758" w:rsidRDefault="00B44758" w:rsidP="008966EA">
      <w:pPr>
        <w:spacing w:after="240"/>
        <w:rPr>
          <w:rFonts w:eastAsiaTheme="majorEastAsia" w:cs="Arial"/>
          <w:color w:val="000000" w:themeColor="text1"/>
          <w:sz w:val="26"/>
          <w:szCs w:val="26"/>
          <w:lang w:val="es-MX"/>
        </w:rPr>
      </w:pPr>
    </w:p>
    <w:p w14:paraId="2092FFC3" w14:textId="77777777" w:rsidR="00B44758" w:rsidRDefault="00B44758" w:rsidP="008966EA">
      <w:pPr>
        <w:spacing w:after="240"/>
        <w:rPr>
          <w:rFonts w:eastAsiaTheme="majorEastAsia" w:cs="Arial"/>
          <w:color w:val="000000" w:themeColor="text1"/>
          <w:sz w:val="26"/>
          <w:szCs w:val="26"/>
          <w:lang w:val="es-MX"/>
        </w:rPr>
      </w:pPr>
    </w:p>
    <w:p w14:paraId="11A652F3" w14:textId="77777777" w:rsidR="00B44758" w:rsidRDefault="00B44758" w:rsidP="008966EA">
      <w:pPr>
        <w:spacing w:after="240"/>
        <w:rPr>
          <w:rFonts w:eastAsiaTheme="majorEastAsia" w:cs="Arial"/>
          <w:color w:val="000000" w:themeColor="text1"/>
          <w:sz w:val="26"/>
          <w:szCs w:val="26"/>
          <w:lang w:val="es-MX"/>
        </w:rPr>
      </w:pPr>
    </w:p>
    <w:p w14:paraId="19811386" w14:textId="77777777" w:rsidR="00B44758" w:rsidRDefault="00B44758" w:rsidP="008966EA">
      <w:pPr>
        <w:spacing w:after="240"/>
        <w:rPr>
          <w:rFonts w:eastAsiaTheme="majorEastAsia" w:cs="Arial"/>
          <w:color w:val="000000" w:themeColor="text1"/>
          <w:sz w:val="26"/>
          <w:szCs w:val="26"/>
          <w:lang w:val="es-MX"/>
        </w:rPr>
      </w:pPr>
    </w:p>
    <w:p w14:paraId="517D898A" w14:textId="77777777" w:rsidR="00B44758" w:rsidRDefault="00B44758" w:rsidP="008966EA">
      <w:pPr>
        <w:spacing w:after="240"/>
        <w:rPr>
          <w:rFonts w:eastAsiaTheme="majorEastAsia" w:cs="Arial"/>
          <w:color w:val="000000" w:themeColor="text1"/>
          <w:sz w:val="26"/>
          <w:szCs w:val="26"/>
          <w:lang w:val="es-MX"/>
        </w:rPr>
      </w:pPr>
    </w:p>
    <w:p w14:paraId="04709A75" w14:textId="77777777" w:rsidR="00071E95" w:rsidRDefault="00071E95" w:rsidP="008966EA">
      <w:pPr>
        <w:spacing w:after="240"/>
        <w:rPr>
          <w:rFonts w:eastAsiaTheme="majorEastAsia" w:cs="Arial"/>
          <w:color w:val="000000" w:themeColor="text1"/>
          <w:sz w:val="26"/>
          <w:szCs w:val="26"/>
          <w:lang w:val="es-MX"/>
        </w:rPr>
      </w:pPr>
    </w:p>
    <w:p w14:paraId="7FB10E49" w14:textId="06D5EE74" w:rsidR="00071E95" w:rsidRPr="00071E95" w:rsidRDefault="00071E95" w:rsidP="00071E95">
      <w:pPr>
        <w:framePr w:hSpace="141" w:wrap="around" w:vAnchor="text" w:hAnchor="margin" w:xAlign="center" w:y="-143"/>
        <w:spacing w:after="160" w:line="259" w:lineRule="auto"/>
        <w:contextualSpacing/>
        <w:rPr>
          <w:rFonts w:eastAsiaTheme="majorEastAsia" w:cs="Arial"/>
          <w:b/>
          <w:bCs/>
          <w:color w:val="000000" w:themeColor="text1"/>
          <w:sz w:val="26"/>
          <w:szCs w:val="26"/>
          <w:lang w:val="es-MX"/>
        </w:rPr>
      </w:pPr>
      <w:r w:rsidRPr="00071E95">
        <w:rPr>
          <w:rFonts w:eastAsiaTheme="majorEastAsia" w:cs="Arial"/>
          <w:b/>
          <w:bCs/>
          <w:color w:val="000000" w:themeColor="text1"/>
          <w:sz w:val="26"/>
          <w:szCs w:val="26"/>
          <w:lang w:val="es-MX"/>
        </w:rPr>
        <w:t xml:space="preserve">10 </w:t>
      </w:r>
      <w:r w:rsidRPr="00071E95">
        <w:rPr>
          <w:rFonts w:eastAsiaTheme="majorEastAsia" w:cs="Arial"/>
          <w:b/>
          <w:bCs/>
          <w:color w:val="000000" w:themeColor="text1"/>
          <w:sz w:val="26"/>
          <w:szCs w:val="26"/>
          <w:lang w:val="es-MX"/>
        </w:rPr>
        <w:t>CAJA</w:t>
      </w:r>
      <w:r w:rsidRPr="00071E95">
        <w:rPr>
          <w:rFonts w:eastAsiaTheme="majorEastAsia" w:cs="Arial"/>
          <w:b/>
          <w:bCs/>
          <w:color w:val="000000" w:themeColor="text1"/>
          <w:sz w:val="26"/>
          <w:szCs w:val="26"/>
          <w:lang w:val="es-MX"/>
        </w:rPr>
        <w:t>S</w:t>
      </w:r>
      <w:r w:rsidRPr="00071E95">
        <w:rPr>
          <w:rFonts w:eastAsiaTheme="majorEastAsia" w:cs="Arial"/>
          <w:b/>
          <w:bCs/>
          <w:color w:val="000000" w:themeColor="text1"/>
          <w:sz w:val="26"/>
          <w:szCs w:val="26"/>
          <w:lang w:val="es-MX"/>
        </w:rPr>
        <w:t xml:space="preserve"> CONTENEDOR CERRADO DE 6 MTS³ EN 8 PIES DE LARGO</w:t>
      </w:r>
    </w:p>
    <w:p w14:paraId="467E0167" w14:textId="77777777" w:rsidR="00071E95" w:rsidRPr="00071E95" w:rsidRDefault="00071E95" w:rsidP="00071E95">
      <w:pPr>
        <w:framePr w:hSpace="141" w:wrap="around" w:vAnchor="text" w:hAnchor="margin" w:xAlign="center" w:y="-143"/>
        <w:spacing w:after="160" w:line="259" w:lineRule="auto"/>
        <w:ind w:left="720"/>
        <w:contextualSpacing/>
        <w:jc w:val="center"/>
        <w:rPr>
          <w:rFonts w:eastAsiaTheme="majorEastAsia" w:cs="Arial"/>
          <w:b/>
          <w:bCs/>
          <w:color w:val="000000" w:themeColor="text1"/>
          <w:sz w:val="26"/>
          <w:szCs w:val="26"/>
          <w:lang w:val="es-MX"/>
        </w:rPr>
      </w:pPr>
    </w:p>
    <w:p w14:paraId="6B08A20F" w14:textId="61F9BBE1" w:rsidR="00071E95" w:rsidRPr="00071E95" w:rsidRDefault="00071E95" w:rsidP="00071E95">
      <w:pPr>
        <w:framePr w:hSpace="141" w:wrap="around" w:vAnchor="text" w:hAnchor="margin" w:xAlign="center" w:y="-143"/>
        <w:numPr>
          <w:ilvl w:val="0"/>
          <w:numId w:val="32"/>
        </w:numPr>
        <w:spacing w:after="160" w:line="259" w:lineRule="auto"/>
        <w:ind w:left="680" w:hanging="283"/>
        <w:contextualSpacing/>
        <w:jc w:val="both"/>
        <w:rPr>
          <w:rFonts w:eastAsiaTheme="majorEastAsia" w:cs="Arial"/>
          <w:color w:val="000000" w:themeColor="text1"/>
          <w:sz w:val="26"/>
          <w:szCs w:val="26"/>
          <w:lang w:val="es-MX"/>
        </w:rPr>
      </w:pPr>
      <w:r w:rsidRPr="00071E95">
        <w:rPr>
          <w:rFonts w:eastAsiaTheme="majorEastAsia" w:cs="Arial"/>
          <w:color w:val="000000" w:themeColor="text1"/>
          <w:sz w:val="26"/>
          <w:szCs w:val="26"/>
          <w:lang w:val="es-MX"/>
        </w:rPr>
        <w:t xml:space="preserve">Elaborada en lámina de acero </w:t>
      </w:r>
      <w:proofErr w:type="spellStart"/>
      <w:r w:rsidRPr="00071E95">
        <w:rPr>
          <w:rFonts w:eastAsiaTheme="majorEastAsia" w:cs="Arial"/>
          <w:color w:val="000000" w:themeColor="text1"/>
          <w:sz w:val="26"/>
          <w:szCs w:val="26"/>
          <w:lang w:val="es-MX"/>
        </w:rPr>
        <w:t>a.r.</w:t>
      </w:r>
      <w:proofErr w:type="spellEnd"/>
      <w:r w:rsidRPr="00071E95">
        <w:rPr>
          <w:rFonts w:eastAsiaTheme="majorEastAsia" w:cs="Arial"/>
          <w:color w:val="000000" w:themeColor="text1"/>
          <w:sz w:val="26"/>
          <w:szCs w:val="26"/>
          <w:lang w:val="es-MX"/>
        </w:rPr>
        <w:t xml:space="preserve"> calibre # 10 troquelada, permitiendo una mayor durabilidad.</w:t>
      </w:r>
    </w:p>
    <w:p w14:paraId="453E0AE4" w14:textId="370C900C" w:rsidR="00071E95" w:rsidRPr="00071E95" w:rsidRDefault="00071E95" w:rsidP="00071E95">
      <w:pPr>
        <w:framePr w:hSpace="141" w:wrap="around" w:vAnchor="text" w:hAnchor="margin" w:xAlign="center" w:y="-143"/>
        <w:numPr>
          <w:ilvl w:val="0"/>
          <w:numId w:val="32"/>
        </w:numPr>
        <w:spacing w:after="160" w:line="259" w:lineRule="auto"/>
        <w:ind w:left="680" w:hanging="283"/>
        <w:contextualSpacing/>
        <w:jc w:val="both"/>
        <w:rPr>
          <w:rFonts w:eastAsiaTheme="majorEastAsia" w:cs="Arial"/>
          <w:color w:val="000000" w:themeColor="text1"/>
          <w:sz w:val="26"/>
          <w:szCs w:val="26"/>
          <w:lang w:val="es-MX"/>
        </w:rPr>
      </w:pPr>
      <w:r w:rsidRPr="00071E95">
        <w:rPr>
          <w:rFonts w:eastAsiaTheme="majorEastAsia" w:cs="Arial"/>
          <w:color w:val="000000" w:themeColor="text1"/>
          <w:sz w:val="26"/>
          <w:szCs w:val="26"/>
          <w:lang w:val="es-MX"/>
        </w:rPr>
        <w:t xml:space="preserve">Estructura en </w:t>
      </w:r>
      <w:proofErr w:type="spellStart"/>
      <w:r w:rsidRPr="00071E95">
        <w:rPr>
          <w:rFonts w:eastAsiaTheme="majorEastAsia" w:cs="Arial"/>
          <w:color w:val="000000" w:themeColor="text1"/>
          <w:sz w:val="26"/>
          <w:szCs w:val="26"/>
          <w:lang w:val="es-MX"/>
        </w:rPr>
        <w:t>ptr</w:t>
      </w:r>
      <w:proofErr w:type="spellEnd"/>
      <w:r w:rsidRPr="00071E95">
        <w:rPr>
          <w:rFonts w:eastAsiaTheme="majorEastAsia" w:cs="Arial"/>
          <w:color w:val="000000" w:themeColor="text1"/>
          <w:sz w:val="26"/>
          <w:szCs w:val="26"/>
          <w:lang w:val="es-MX"/>
        </w:rPr>
        <w:t xml:space="preserve"> de 2” x 2” con soportes y polines reforzados.</w:t>
      </w:r>
    </w:p>
    <w:p w14:paraId="16022121" w14:textId="36596C03" w:rsidR="00071E95" w:rsidRDefault="00071E95" w:rsidP="00071E95">
      <w:pPr>
        <w:framePr w:hSpace="141" w:wrap="around" w:vAnchor="text" w:hAnchor="margin" w:xAlign="center" w:y="-143"/>
        <w:numPr>
          <w:ilvl w:val="0"/>
          <w:numId w:val="32"/>
        </w:numPr>
        <w:spacing w:after="160" w:line="259" w:lineRule="auto"/>
        <w:ind w:left="680" w:hanging="283"/>
        <w:contextualSpacing/>
        <w:jc w:val="both"/>
        <w:rPr>
          <w:rFonts w:eastAsiaTheme="majorEastAsia" w:cs="Arial"/>
          <w:color w:val="000000" w:themeColor="text1"/>
          <w:sz w:val="26"/>
          <w:szCs w:val="26"/>
          <w:lang w:val="es-MX"/>
        </w:rPr>
      </w:pPr>
      <w:r w:rsidRPr="00071E95">
        <w:rPr>
          <w:rFonts w:eastAsiaTheme="majorEastAsia" w:cs="Arial"/>
          <w:color w:val="000000" w:themeColor="text1"/>
          <w:sz w:val="26"/>
          <w:szCs w:val="26"/>
          <w:lang w:val="es-MX"/>
        </w:rPr>
        <w:t>4 puertas superiores de llenado y puerta trasera en dos hojas tipo libro.</w:t>
      </w:r>
    </w:p>
    <w:p w14:paraId="74671ABC" w14:textId="05A44460" w:rsidR="00071E95" w:rsidRPr="00071E95" w:rsidRDefault="00B44758" w:rsidP="00071E95">
      <w:pPr>
        <w:framePr w:hSpace="141" w:wrap="around" w:vAnchor="text" w:hAnchor="margin" w:xAlign="center" w:y="-143"/>
        <w:numPr>
          <w:ilvl w:val="0"/>
          <w:numId w:val="32"/>
        </w:numPr>
        <w:spacing w:after="160" w:line="259" w:lineRule="auto"/>
        <w:ind w:left="680" w:hanging="283"/>
        <w:contextualSpacing/>
        <w:jc w:val="both"/>
        <w:rPr>
          <w:rFonts w:eastAsiaTheme="majorEastAsia" w:cs="Arial"/>
          <w:color w:val="000000" w:themeColor="text1"/>
          <w:sz w:val="26"/>
          <w:szCs w:val="26"/>
          <w:lang w:val="es-MX"/>
        </w:rPr>
      </w:pPr>
      <w:r w:rsidRPr="00071E95">
        <w:rPr>
          <w:rFonts w:eastAsiaTheme="majorEastAsia" w:cs="Arial"/>
          <w:color w:val="000000" w:themeColor="text1"/>
          <w:sz w:val="26"/>
          <w:szCs w:val="26"/>
          <w:lang w:val="es-MX"/>
        </w:rPr>
        <w:t>C</w:t>
      </w:r>
      <w:r w:rsidR="00071E95" w:rsidRPr="00071E95">
        <w:rPr>
          <w:rFonts w:eastAsiaTheme="majorEastAsia" w:cs="Arial"/>
          <w:color w:val="000000" w:themeColor="text1"/>
          <w:sz w:val="26"/>
          <w:szCs w:val="26"/>
          <w:lang w:val="es-MX"/>
        </w:rPr>
        <w:t xml:space="preserve">on recubrimiento con fondo anticorrosivo y pintura en esmalte </w:t>
      </w:r>
      <w:proofErr w:type="spellStart"/>
      <w:r w:rsidR="00071E95" w:rsidRPr="00071E95">
        <w:rPr>
          <w:rFonts w:eastAsiaTheme="majorEastAsia" w:cs="Arial"/>
          <w:color w:val="000000" w:themeColor="text1"/>
          <w:sz w:val="26"/>
          <w:szCs w:val="26"/>
          <w:lang w:val="es-MX"/>
        </w:rPr>
        <w:t>alquidalico</w:t>
      </w:r>
      <w:proofErr w:type="spellEnd"/>
      <w:r w:rsidR="00071E95" w:rsidRPr="00071E95">
        <w:rPr>
          <w:rFonts w:eastAsiaTheme="majorEastAsia" w:cs="Arial"/>
          <w:color w:val="000000" w:themeColor="text1"/>
          <w:sz w:val="26"/>
          <w:szCs w:val="26"/>
          <w:lang w:val="es-MX"/>
        </w:rPr>
        <w:t xml:space="preserve"> color blanco por la parte exterior</w:t>
      </w:r>
      <w:r w:rsidR="00071E95" w:rsidRPr="00071E95">
        <w:rPr>
          <w:rFonts w:eastAsia="Calibri" w:cs="Arial"/>
          <w:color w:val="auto"/>
          <w:sz w:val="24"/>
          <w:szCs w:val="24"/>
          <w:lang w:val="es-MX"/>
        </w:rPr>
        <w:t xml:space="preserve">. </w:t>
      </w:r>
    </w:p>
    <w:p w14:paraId="7CDF7BF8" w14:textId="4B307C5B" w:rsidR="00071E95" w:rsidRDefault="00071E95" w:rsidP="008966EA">
      <w:pPr>
        <w:spacing w:after="240"/>
        <w:rPr>
          <w:rFonts w:eastAsiaTheme="majorEastAsia" w:cs="Arial"/>
          <w:color w:val="000000" w:themeColor="text1"/>
          <w:sz w:val="26"/>
          <w:szCs w:val="26"/>
          <w:lang w:val="es-MX"/>
        </w:rPr>
      </w:pPr>
    </w:p>
    <w:p w14:paraId="3E131C14" w14:textId="1E1F7CD6" w:rsidR="00071E95" w:rsidRDefault="000A1055" w:rsidP="008966EA">
      <w:pPr>
        <w:spacing w:after="240"/>
        <w:rPr>
          <w:rFonts w:eastAsiaTheme="majorEastAsia" w:cs="Arial"/>
          <w:color w:val="000000" w:themeColor="text1"/>
          <w:sz w:val="26"/>
          <w:szCs w:val="26"/>
          <w:lang w:val="es-MX"/>
        </w:rPr>
      </w:pPr>
      <w:r>
        <w:rPr>
          <w:rFonts w:eastAsiaTheme="majorEastAsia" w:cs="Arial"/>
          <w:noProof/>
          <w:color w:val="000000" w:themeColor="text1"/>
          <w:sz w:val="26"/>
          <w:szCs w:val="26"/>
          <w:lang w:val="es-MX"/>
        </w:rPr>
        <w:drawing>
          <wp:anchor distT="0" distB="0" distL="114300" distR="114300" simplePos="0" relativeHeight="251659264" behindDoc="1" locked="0" layoutInCell="1" allowOverlap="1" wp14:anchorId="5E7A7DDB" wp14:editId="1CB4ACD0">
            <wp:simplePos x="0" y="0"/>
            <wp:positionH relativeFrom="column">
              <wp:posOffset>409575</wp:posOffset>
            </wp:positionH>
            <wp:positionV relativeFrom="paragraph">
              <wp:posOffset>9525</wp:posOffset>
            </wp:positionV>
            <wp:extent cx="5038725" cy="3488726"/>
            <wp:effectExtent l="0" t="0" r="0" b="0"/>
            <wp:wrapTight wrapText="bothSides">
              <wp:wrapPolygon edited="0">
                <wp:start x="0" y="0"/>
                <wp:lineTo x="0" y="21466"/>
                <wp:lineTo x="21478" y="21466"/>
                <wp:lineTo x="21478" y="0"/>
                <wp:lineTo x="0" y="0"/>
              </wp:wrapPolygon>
            </wp:wrapTight>
            <wp:docPr id="1175941787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488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6B7460" w14:textId="77777777" w:rsidR="00071E95" w:rsidRDefault="00071E95" w:rsidP="008966EA">
      <w:pPr>
        <w:spacing w:after="240"/>
        <w:rPr>
          <w:rFonts w:eastAsiaTheme="majorEastAsia" w:cs="Arial"/>
          <w:color w:val="000000" w:themeColor="text1"/>
          <w:sz w:val="26"/>
          <w:szCs w:val="26"/>
          <w:lang w:val="es-MX"/>
        </w:rPr>
      </w:pPr>
    </w:p>
    <w:p w14:paraId="0BE38197" w14:textId="77777777" w:rsidR="00071E95" w:rsidRDefault="00071E95" w:rsidP="008966EA">
      <w:pPr>
        <w:spacing w:after="240"/>
        <w:rPr>
          <w:rFonts w:eastAsiaTheme="majorEastAsia" w:cs="Arial"/>
          <w:color w:val="000000" w:themeColor="text1"/>
          <w:sz w:val="26"/>
          <w:szCs w:val="26"/>
          <w:lang w:val="es-MX"/>
        </w:rPr>
      </w:pPr>
    </w:p>
    <w:p w14:paraId="42B13F9E" w14:textId="5A566C6C" w:rsidR="00071E95" w:rsidRDefault="000A1055" w:rsidP="008966EA">
      <w:pPr>
        <w:spacing w:after="240"/>
        <w:rPr>
          <w:rFonts w:eastAsiaTheme="majorEastAsia" w:cs="Arial"/>
          <w:color w:val="000000" w:themeColor="text1"/>
          <w:sz w:val="26"/>
          <w:szCs w:val="26"/>
          <w:lang w:val="es-MX"/>
        </w:rPr>
      </w:pPr>
      <w:r>
        <w:rPr>
          <w:rFonts w:eastAsiaTheme="majorEastAsia" w:cs="Arial"/>
          <w:color w:val="000000" w:themeColor="text1"/>
          <w:sz w:val="26"/>
          <w:szCs w:val="26"/>
          <w:lang w:val="es-MX"/>
        </w:rPr>
        <w:t xml:space="preserve"> </w:t>
      </w:r>
    </w:p>
    <w:p w14:paraId="131E605D" w14:textId="77777777" w:rsidR="000A1055" w:rsidRDefault="000A1055" w:rsidP="008966EA">
      <w:pPr>
        <w:spacing w:after="240"/>
        <w:rPr>
          <w:rFonts w:eastAsiaTheme="majorEastAsia" w:cs="Arial"/>
          <w:color w:val="000000" w:themeColor="text1"/>
          <w:sz w:val="26"/>
          <w:szCs w:val="26"/>
          <w:lang w:val="es-MX"/>
        </w:rPr>
      </w:pPr>
    </w:p>
    <w:p w14:paraId="55E5E5FF" w14:textId="77777777" w:rsidR="000A1055" w:rsidRDefault="000A1055" w:rsidP="008966EA">
      <w:pPr>
        <w:spacing w:after="240"/>
        <w:rPr>
          <w:rFonts w:eastAsiaTheme="majorEastAsia" w:cs="Arial"/>
          <w:color w:val="000000" w:themeColor="text1"/>
          <w:sz w:val="26"/>
          <w:szCs w:val="26"/>
          <w:lang w:val="es-MX"/>
        </w:rPr>
      </w:pPr>
    </w:p>
    <w:p w14:paraId="1A863580" w14:textId="77777777" w:rsidR="000A1055" w:rsidRDefault="000A1055" w:rsidP="008966EA">
      <w:pPr>
        <w:spacing w:after="240"/>
        <w:rPr>
          <w:rFonts w:eastAsiaTheme="majorEastAsia" w:cs="Arial"/>
          <w:color w:val="000000" w:themeColor="text1"/>
          <w:sz w:val="26"/>
          <w:szCs w:val="26"/>
          <w:lang w:val="es-MX"/>
        </w:rPr>
      </w:pPr>
    </w:p>
    <w:p w14:paraId="25A4D75F" w14:textId="77777777" w:rsidR="000A1055" w:rsidRDefault="000A1055" w:rsidP="008966EA">
      <w:pPr>
        <w:spacing w:after="240"/>
        <w:rPr>
          <w:rFonts w:eastAsiaTheme="majorEastAsia" w:cs="Arial"/>
          <w:color w:val="000000" w:themeColor="text1"/>
          <w:sz w:val="26"/>
          <w:szCs w:val="26"/>
          <w:lang w:val="es-MX"/>
        </w:rPr>
      </w:pPr>
    </w:p>
    <w:p w14:paraId="21ED2BEC" w14:textId="77777777" w:rsidR="000A1055" w:rsidRDefault="000A1055" w:rsidP="008966EA">
      <w:pPr>
        <w:spacing w:after="240"/>
        <w:rPr>
          <w:rFonts w:eastAsiaTheme="majorEastAsia" w:cs="Arial"/>
          <w:color w:val="000000" w:themeColor="text1"/>
          <w:sz w:val="26"/>
          <w:szCs w:val="26"/>
          <w:lang w:val="es-MX"/>
        </w:rPr>
      </w:pPr>
    </w:p>
    <w:p w14:paraId="73456867" w14:textId="77777777" w:rsidR="000A1055" w:rsidRDefault="000A1055" w:rsidP="008966EA">
      <w:pPr>
        <w:spacing w:after="240"/>
        <w:rPr>
          <w:rFonts w:eastAsiaTheme="majorEastAsia" w:cs="Arial"/>
          <w:color w:val="000000" w:themeColor="text1"/>
          <w:sz w:val="26"/>
          <w:szCs w:val="26"/>
          <w:lang w:val="es-MX"/>
        </w:rPr>
      </w:pPr>
    </w:p>
    <w:p w14:paraId="00AD4961" w14:textId="77777777" w:rsidR="000A1055" w:rsidRDefault="000A1055" w:rsidP="008966EA">
      <w:pPr>
        <w:spacing w:after="240"/>
        <w:rPr>
          <w:rFonts w:eastAsiaTheme="majorEastAsia" w:cs="Arial"/>
          <w:color w:val="000000" w:themeColor="text1"/>
          <w:sz w:val="26"/>
          <w:szCs w:val="26"/>
          <w:lang w:val="es-MX"/>
        </w:rPr>
      </w:pPr>
    </w:p>
    <w:sectPr w:rsidR="000A1055" w:rsidSect="000A6CBC">
      <w:footerReference w:type="default" r:id="rId11"/>
      <w:pgSz w:w="12189" w:h="19276" w:code="1000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79B8E" w14:textId="77777777" w:rsidR="00CF1AE2" w:rsidRDefault="00CF1AE2" w:rsidP="000D1621">
      <w:pPr>
        <w:spacing w:after="0" w:line="240" w:lineRule="auto"/>
      </w:pPr>
      <w:r>
        <w:separator/>
      </w:r>
    </w:p>
  </w:endnote>
  <w:endnote w:type="continuationSeparator" w:id="0">
    <w:p w14:paraId="4EF7A679" w14:textId="77777777" w:rsidR="00CF1AE2" w:rsidRDefault="00CF1AE2" w:rsidP="000D1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4976443"/>
      <w:docPartObj>
        <w:docPartGallery w:val="Page Numbers (Bottom of Page)"/>
        <w:docPartUnique/>
      </w:docPartObj>
    </w:sdtPr>
    <w:sdtEndPr/>
    <w:sdtContent>
      <w:p w14:paraId="7B8FDE2F" w14:textId="139C510A" w:rsidR="000D1621" w:rsidRDefault="000D162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606DF402" w14:textId="77777777" w:rsidR="000D1621" w:rsidRDefault="000D162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8D661" w14:textId="77777777" w:rsidR="00CF1AE2" w:rsidRDefault="00CF1AE2" w:rsidP="000D1621">
      <w:pPr>
        <w:spacing w:after="0" w:line="240" w:lineRule="auto"/>
      </w:pPr>
      <w:r>
        <w:separator/>
      </w:r>
    </w:p>
  </w:footnote>
  <w:footnote w:type="continuationSeparator" w:id="0">
    <w:p w14:paraId="20EC4D41" w14:textId="77777777" w:rsidR="00CF1AE2" w:rsidRDefault="00CF1AE2" w:rsidP="000D16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17212D"/>
    <w:multiLevelType w:val="hybridMultilevel"/>
    <w:tmpl w:val="C152D996"/>
    <w:lvl w:ilvl="0" w:tplc="2A90429C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82E77CA"/>
    <w:multiLevelType w:val="hybridMultilevel"/>
    <w:tmpl w:val="CA8E330C"/>
    <w:lvl w:ilvl="0" w:tplc="59EE89B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A6506E9"/>
    <w:multiLevelType w:val="hybridMultilevel"/>
    <w:tmpl w:val="9C12D3B6"/>
    <w:lvl w:ilvl="0" w:tplc="6E4A7A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924143"/>
    <w:multiLevelType w:val="hybridMultilevel"/>
    <w:tmpl w:val="DA522508"/>
    <w:lvl w:ilvl="0" w:tplc="19AC457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3D756F"/>
    <w:multiLevelType w:val="hybridMultilevel"/>
    <w:tmpl w:val="8AAEB9CC"/>
    <w:lvl w:ilvl="0" w:tplc="924E2B9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590E44"/>
    <w:multiLevelType w:val="hybridMultilevel"/>
    <w:tmpl w:val="D49E44E2"/>
    <w:lvl w:ilvl="0" w:tplc="956E03C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FC52912"/>
    <w:multiLevelType w:val="hybridMultilevel"/>
    <w:tmpl w:val="F01C17A2"/>
    <w:lvl w:ilvl="0" w:tplc="B6D46A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8234BF"/>
    <w:multiLevelType w:val="hybridMultilevel"/>
    <w:tmpl w:val="51AA385C"/>
    <w:lvl w:ilvl="0" w:tplc="3F921E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6C6E94"/>
    <w:multiLevelType w:val="hybridMultilevel"/>
    <w:tmpl w:val="18C0CB0C"/>
    <w:lvl w:ilvl="0" w:tplc="3EF843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CF56EF"/>
    <w:multiLevelType w:val="hybridMultilevel"/>
    <w:tmpl w:val="924E39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AEB4EA4"/>
    <w:multiLevelType w:val="hybridMultilevel"/>
    <w:tmpl w:val="14E643E4"/>
    <w:lvl w:ilvl="0" w:tplc="8DE0569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FEE2BFD"/>
    <w:multiLevelType w:val="hybridMultilevel"/>
    <w:tmpl w:val="EFBE1104"/>
    <w:lvl w:ilvl="0" w:tplc="58D68F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0806C4"/>
    <w:multiLevelType w:val="hybridMultilevel"/>
    <w:tmpl w:val="35D247AA"/>
    <w:lvl w:ilvl="0" w:tplc="D0C84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781FD4"/>
    <w:multiLevelType w:val="hybridMultilevel"/>
    <w:tmpl w:val="142E8AC2"/>
    <w:lvl w:ilvl="0" w:tplc="3E188D9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6E32C9"/>
    <w:multiLevelType w:val="hybridMultilevel"/>
    <w:tmpl w:val="1166ECE4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E9D04D9"/>
    <w:multiLevelType w:val="hybridMultilevel"/>
    <w:tmpl w:val="1CF2B4BA"/>
    <w:lvl w:ilvl="0" w:tplc="EFF41D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1F3AAB"/>
    <w:multiLevelType w:val="hybridMultilevel"/>
    <w:tmpl w:val="8AB81862"/>
    <w:lvl w:ilvl="0" w:tplc="06A6921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7C7519"/>
    <w:multiLevelType w:val="hybridMultilevel"/>
    <w:tmpl w:val="0C5680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55729D"/>
    <w:multiLevelType w:val="hybridMultilevel"/>
    <w:tmpl w:val="810C42C4"/>
    <w:lvl w:ilvl="0" w:tplc="3B020B9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482A7D"/>
    <w:multiLevelType w:val="hybridMultilevel"/>
    <w:tmpl w:val="B8762840"/>
    <w:lvl w:ilvl="0" w:tplc="A582F0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4F72C6"/>
    <w:multiLevelType w:val="hybridMultilevel"/>
    <w:tmpl w:val="C790884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653E56"/>
    <w:multiLevelType w:val="hybridMultilevel"/>
    <w:tmpl w:val="4AA4F4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540834"/>
    <w:multiLevelType w:val="hybridMultilevel"/>
    <w:tmpl w:val="B640652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43059964">
    <w:abstractNumId w:val="8"/>
  </w:num>
  <w:num w:numId="2" w16cid:durableId="432093228">
    <w:abstractNumId w:val="6"/>
  </w:num>
  <w:num w:numId="3" w16cid:durableId="39282885">
    <w:abstractNumId w:val="5"/>
  </w:num>
  <w:num w:numId="4" w16cid:durableId="491141589">
    <w:abstractNumId w:val="4"/>
  </w:num>
  <w:num w:numId="5" w16cid:durableId="709376117">
    <w:abstractNumId w:val="7"/>
  </w:num>
  <w:num w:numId="6" w16cid:durableId="915164573">
    <w:abstractNumId w:val="3"/>
  </w:num>
  <w:num w:numId="7" w16cid:durableId="501704737">
    <w:abstractNumId w:val="2"/>
  </w:num>
  <w:num w:numId="8" w16cid:durableId="2031880550">
    <w:abstractNumId w:val="1"/>
  </w:num>
  <w:num w:numId="9" w16cid:durableId="937297392">
    <w:abstractNumId w:val="0"/>
  </w:num>
  <w:num w:numId="10" w16cid:durableId="2023126878">
    <w:abstractNumId w:val="22"/>
  </w:num>
  <w:num w:numId="11" w16cid:durableId="164442382">
    <w:abstractNumId w:val="27"/>
  </w:num>
  <w:num w:numId="12" w16cid:durableId="663751439">
    <w:abstractNumId w:val="21"/>
  </w:num>
  <w:num w:numId="13" w16cid:durableId="1361249457">
    <w:abstractNumId w:val="10"/>
  </w:num>
  <w:num w:numId="14" w16cid:durableId="1008168534">
    <w:abstractNumId w:val="11"/>
  </w:num>
  <w:num w:numId="15" w16cid:durableId="990250422">
    <w:abstractNumId w:val="14"/>
  </w:num>
  <w:num w:numId="16" w16cid:durableId="1281449863">
    <w:abstractNumId w:val="9"/>
  </w:num>
  <w:num w:numId="17" w16cid:durableId="567418770">
    <w:abstractNumId w:val="15"/>
  </w:num>
  <w:num w:numId="18" w16cid:durableId="1101756838">
    <w:abstractNumId w:val="17"/>
  </w:num>
  <w:num w:numId="19" w16cid:durableId="2142188109">
    <w:abstractNumId w:val="24"/>
  </w:num>
  <w:num w:numId="20" w16cid:durableId="1875073361">
    <w:abstractNumId w:val="28"/>
  </w:num>
  <w:num w:numId="21" w16cid:durableId="2119329679">
    <w:abstractNumId w:val="23"/>
  </w:num>
  <w:num w:numId="22" w16cid:durableId="2011171912">
    <w:abstractNumId w:val="26"/>
  </w:num>
  <w:num w:numId="23" w16cid:durableId="592009194">
    <w:abstractNumId w:val="30"/>
  </w:num>
  <w:num w:numId="24" w16cid:durableId="576747839">
    <w:abstractNumId w:val="20"/>
  </w:num>
  <w:num w:numId="25" w16cid:durableId="590939941">
    <w:abstractNumId w:val="19"/>
  </w:num>
  <w:num w:numId="26" w16cid:durableId="1599871919">
    <w:abstractNumId w:val="13"/>
  </w:num>
  <w:num w:numId="27" w16cid:durableId="955796912">
    <w:abstractNumId w:val="12"/>
  </w:num>
  <w:num w:numId="28" w16cid:durableId="1912688294">
    <w:abstractNumId w:val="25"/>
  </w:num>
  <w:num w:numId="29" w16cid:durableId="2092770947">
    <w:abstractNumId w:val="16"/>
  </w:num>
  <w:num w:numId="30" w16cid:durableId="374306552">
    <w:abstractNumId w:val="29"/>
  </w:num>
  <w:num w:numId="31" w16cid:durableId="709459283">
    <w:abstractNumId w:val="18"/>
  </w:num>
  <w:num w:numId="32" w16cid:durableId="62234830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1E95"/>
    <w:rsid w:val="000A1055"/>
    <w:rsid w:val="000A6CBC"/>
    <w:rsid w:val="000D1621"/>
    <w:rsid w:val="001351D0"/>
    <w:rsid w:val="0015074B"/>
    <w:rsid w:val="00237959"/>
    <w:rsid w:val="0029639D"/>
    <w:rsid w:val="002F7F12"/>
    <w:rsid w:val="00326F90"/>
    <w:rsid w:val="00604F84"/>
    <w:rsid w:val="008639FD"/>
    <w:rsid w:val="008966EA"/>
    <w:rsid w:val="00A7515E"/>
    <w:rsid w:val="00AA1D8D"/>
    <w:rsid w:val="00AA61E2"/>
    <w:rsid w:val="00B44758"/>
    <w:rsid w:val="00B47730"/>
    <w:rsid w:val="00B713BE"/>
    <w:rsid w:val="00CB0664"/>
    <w:rsid w:val="00CF1AE2"/>
    <w:rsid w:val="00F90E82"/>
    <w:rsid w:val="00F94FB9"/>
    <w:rsid w:val="00FC693F"/>
    <w:rsid w:val="00FD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2936DC"/>
  <w14:defaultImageDpi w14:val="300"/>
  <w15:docId w15:val="{C2CBFFAD-D9D8-4BD6-B38B-3F54A0597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color w:val="333333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207</Words>
  <Characters>1141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TESORERIA LIZ</cp:lastModifiedBy>
  <cp:revision>4</cp:revision>
  <dcterms:created xsi:type="dcterms:W3CDTF">2026-05-28T23:01:00Z</dcterms:created>
  <dcterms:modified xsi:type="dcterms:W3CDTF">2026-07-10T18:09:00Z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f318eb7b-5e16-49ae-862b-d22353e20da7</vt:lpwstr>
  </property>
</Properties>
</file>