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D27CAF" w:rsidRDefault="00D6647F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TAMAZULA DE GORDIANO</w:t>
            </w:r>
          </w:p>
          <w:p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DE MEMORIA</w:t>
            </w:r>
          </w:p>
          <w:p w:rsidR="00A45E83" w:rsidRPr="00076D0B" w:rsidRDefault="00203DB3" w:rsidP="00076D0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>
              <w:rPr>
                <w:rFonts w:ascii="Arial" w:hAnsi="Arial" w:cs="Arial"/>
                <w:b/>
                <w:i/>
                <w:szCs w:val="28"/>
              </w:rPr>
              <w:t>(</w:t>
            </w:r>
            <w:r w:rsidR="00D64D9B" w:rsidRPr="00D2268A">
              <w:rPr>
                <w:rFonts w:ascii="Arial" w:hAnsi="Arial" w:cs="Arial"/>
                <w:b/>
                <w:i/>
                <w:szCs w:val="28"/>
              </w:rPr>
              <w:t>CUENTAS DE ORDEN)</w:t>
            </w:r>
          </w:p>
          <w:p w:rsidR="00A45E83" w:rsidRPr="007D77B1" w:rsidRDefault="00D6647F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2022</w:t>
            </w:r>
          </w:p>
        </w:tc>
      </w:tr>
    </w:tbl>
    <w:p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bookmarkStart w:id="2" w:name="cuerpo"/>
            <w:bookmarkEnd w:id="2"/>
            <w:r>
              <w:rPr>
                <w:rFonts w:ascii="Arial" w:hAnsi="Arial" w:cs="Arial"/>
                <w:b/>
                <w:bCs/>
                <w:lang w:eastAsia="es-MX"/>
              </w:rPr>
              <w:t>B) NOTAS DE MEMORIA (CUENTAS DE ORDEN)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de orden se utilizan para registrar movimientos de valores que no afecten o modifiquen el balance del ente contable, sin embargo, su incorporación en libros es necesaria con fines de recordatorio contable, de control y en general sobre los aspectos administrativos, o bien, para consignar sus derechos o responsabilidades contingentes que puedan, o no, presentarse en el futuro.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Las cuentas que se manejan para efectos de estas Notas son las siguientes: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b/>
                <w:bCs/>
                <w:lang w:eastAsia="es-MX"/>
              </w:rPr>
            </w:pPr>
            <w:r>
              <w:rPr>
                <w:rFonts w:ascii="Arial" w:hAnsi="Arial" w:cs="Arial"/>
                <w:b/>
                <w:bCs/>
                <w:lang w:eastAsia="es-MX"/>
              </w:rPr>
              <w:t>Cuentas de Orden Contables y Presupuestarias: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Contables: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Valores 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Emisión de obligaciones 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Avales y garantías 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Juicios 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Contratos para Inversión Mediante Proyectos para Prestación de Servicios (PPS) y Similares 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08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Bienes concesionados o en comodato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Presupuestarias: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 xml:space="preserve">Cuentas de ingresos 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900"/>
              <w:gridCol w:w="1154"/>
              <w:gridCol w:w="1097"/>
              <w:gridCol w:w="1154"/>
              <w:gridCol w:w="1154"/>
              <w:gridCol w:w="1154"/>
              <w:gridCol w:w="991"/>
            </w:tblGrid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nil"/>
                    <w:left w:val="nil"/>
                    <w:bottom w:val="nil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 xml:space="preserve">MUNICIPIO DE TAMAZULA DE GORDIANO, JALISCO. </w:t>
                  </w:r>
                  <w:r>
                    <w:rPr>
                      <w:rFonts w:cs="Calibri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Sistema Integral de Contabilidad Gubernamental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ESTADO ANALITICO DE INGRESOS DETALLADO - LDF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sz w:val="23"/>
                      <w:szCs w:val="23"/>
                      <w:lang w:eastAsia="es-MX"/>
                    </w:rPr>
                    <w:drawing>
                      <wp:inline distT="0" distB="0" distL="0" distR="0">
                        <wp:extent cx="666750" cy="838200"/>
                        <wp:effectExtent l="0" t="0" r="0" b="0"/>
                        <wp:docPr id="907690906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838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69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DEL 1 DE ENERO AL 31 DE DICIEMBRE DE 2022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Estimado  (d)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Ampliaciones/Re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Recaudado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Diferencia  (e)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Ingresos de Libre Disposición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Impuestos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15,042,818.29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2730640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17,773,458.29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17,934,341.13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17,934,341.13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2,891,522.84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Cuotas y Aportaciones de Seguridad Social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Contribuciones de Mejoras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189000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189000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-189,000.00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Derechos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9,089,084.27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9,089,084.27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11,460,138.71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11,460,138.71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2,371,054.44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Productos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5,369,285.00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5,369,285.00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2,317,946.84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2,317,946.84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-3,051,338.16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Aprovechamientos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1,865,516.00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1,865,516.00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1,769,355.17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1,769,355.17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-96,160.83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G. Ingresos por Ventas de Bienes y Servicios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H. Participaciones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95,268,296.44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95,268,296.44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96,136,560.82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96,136,560.82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868,264.38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Fondo General de Participaciones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71,545,679.44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71,545,679.44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72,339,966.95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72,339,966.95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794,287.51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Fondo de Fomento Municipal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11,336,116.00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11,336,116.00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11,648,646.84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11,648,646.84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312,530.84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Fondo de Fiscalización y Recaudación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2,753,542.00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2,753,542.00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2,960,822.41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2,960,822.41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207,280.41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h4) Fondo de Compensación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h5) Fondo de Extracción de Hidrocarburos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h6) Impuesto Especial Sobre Producción y Servicios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1,403,740.00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1,403,740.00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1,964,423.14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1,964,423.14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560,683.14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h7) 0.136% de la Recaudación Federal Participable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h8) 3.17% Sobre Extracción de Petróleo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h9) Gasolinas y Diésel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385,416.00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385,416.00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1,346,060.87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1,346,060.87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960,644.87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h10) Fondo del Impuesto Sobre la Renta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7,843,803.00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7,843,803.00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5,876,640.61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5,876,640.61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-1,967,162.39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h11) Fondo de Estabilización de los Ingresos de las Ent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I. Incentivos Derivados de la Colaboración Fiscal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4,189,956.00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4,189,956.00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5,148,552.67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5,148,552.67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958,596.67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Tenencia o Uso de Vehículos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4,189,956.00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4,189,956.00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5,148,552.67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5,148,552.67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958,596.67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Fondo de Compensación ISAN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Impuesto Sobre Automóviles Nuevos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Fondo de Compensación de Repecos-Intermedios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Otros Incentivos Económicos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J. Transferencias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K. Convenios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k1) Otros Convenios y Subsidios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L. Otros Ingresos de Libre Disposición (L=l1+l2)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l1) Participaciones en Ingresos Locales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l2) Otros Ingresos de Libre Disposición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I. Total de Ingresos de Libre Disposición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131,013,956.00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2730640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133,744,596.00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134,766,895.34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134,766,895.34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3,752,939.34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Ingresos Excedentes de Ingresos de Libre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Transferencias Federales Etiquetadas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Aportaciones (A=a1+a2+a3+a4+a5+a6+a7+a8)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48,611,599.00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48,611,599.00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40,737,192.20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40,737,192.20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-7,874,406.80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Fondo de Aportaciones para la Nómina Educativa y G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Fondo de Aportaciones para los Servicios de Salud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Fondo de Aportaciones para la Infraestructura Social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16,529,415.00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16,529,415.00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11,665,192.24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11,665,192.24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-4,864,222.76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Fondo de Aportaciones para el Fortalecimiento de los M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32,082,184.00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32,082,184.00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29,071,999.96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29,071,999.96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-3,010,184.04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Fondo de Aportaciones Múltiples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a6) Fondo de Aportaciones para la Educación Tecnológica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a7) Fondo de Aportaciones para la Seguridad Pública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a8) Fondo de Aportaciones para el Fortalecimiento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B. Convenios (B=b1+b2+b3+b4)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1,453,000.00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1,453,000.00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1,453,000.00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b1) Convenios de Protección Social en Salud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Convenios de Descentralización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Convenios de Reasignación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Otros Convenios y Subsidios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1,453,000.00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1,453,000.00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1,453,000.00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C. Fondos Distintos de Aportaciones (C=c1+c2)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Fondo para Entidades Federativas y Municipios Product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Fondo Minero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D. Transferencias, Subsidios y Subvenciones, y Pensiones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E. Otras Transferencias Federales Etiquetadas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II. Total de Transferencias Federales Etiq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48,611,599.00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48,611,599.00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42,190,192.20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42,190,192.20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-6,421,406.80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III. Ingresos Derivados de Financiamientos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Ingresos Derivados de Financiamientos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IV. Total de Ingresos (IV = I + II + III)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179,625,555.00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2730640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182,356,195.00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176,957,087.54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176,957,087.54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-2,668,467.46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Datos Informativos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1. Ingresos Derivados de Financiamientos con Fuente de P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2. Ingresos Derivados de Financiamientos con Fuente de P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833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 xml:space="preserve">3. Ingresos Derivados de Financiamientos 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371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1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38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</w:tbl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Cuentas de egresos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710"/>
              <w:gridCol w:w="1161"/>
              <w:gridCol w:w="1175"/>
              <w:gridCol w:w="1162"/>
              <w:gridCol w:w="1162"/>
              <w:gridCol w:w="1162"/>
              <w:gridCol w:w="1080"/>
            </w:tblGrid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noProof/>
                      <w:sz w:val="23"/>
                      <w:szCs w:val="23"/>
                      <w:lang w:eastAsia="es-MX"/>
                    </w:rPr>
                    <w:drawing>
                      <wp:inline distT="0" distB="0" distL="0" distR="0">
                        <wp:extent cx="666750" cy="838200"/>
                        <wp:effectExtent l="0" t="0" r="0" b="0"/>
                        <wp:docPr id="81465292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0" cy="838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cs="Calibri"/>
                      <w:noProof/>
                      <w:lang w:eastAsia="es-MX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  <w:r>
                    <w:rPr>
                      <w:rFonts w:ascii="Tahoma" w:hAnsi="Tahoma" w:cs="Tahoma"/>
                      <w:color w:val="000000"/>
                      <w:sz w:val="28"/>
                      <w:szCs w:val="28"/>
                      <w:lang w:eastAsia="es-MX"/>
                    </w:rPr>
                    <w:t xml:space="preserve">MUNICIPIO DE TAMAZULA DE GORDIANO, JALISCO. </w:t>
                  </w:r>
                  <w:r>
                    <w:rPr>
                      <w:rFonts w:cs="Calibri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Sistema Integral de Contabilidad Gubernamental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ESTADO ANALITICO DEL EJERCICIO DEL PRESUPUESTO DE EGRESOS DETALLADO - LDF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Clasificación por Objeto del Gasto (Capítulo y Concepto)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2810" w:type="dxa"/>
                  <w:gridSpan w:val="7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DEL 1 DE ENERO AL 31 DE DICIEMBRE DE 2022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6"/>
                      <w:szCs w:val="16"/>
                      <w:lang w:eastAsia="es-MX"/>
                    </w:rPr>
                    <w:t>(PESOS)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Concepto (c)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Aprobado  (d)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Ampliaciones/Red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Modificado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Devengado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Pagado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4"/>
                      <w:szCs w:val="14"/>
                      <w:lang w:eastAsia="es-MX"/>
                    </w:rPr>
                    <w:t>Subejercicio  (e)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I. Gasto No Etiquetado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131,013,956.00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25,240,035.35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156,253,991.35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132,490,431.58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132,486,151.18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23,763,559.77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Servicios Personales (A=a1+a2+a3+a4+a5+a6+a7)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79,721,440.00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26,583,952.51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106,305,392.51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82,013,249.53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82,013,249.53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24,292,142.98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Remuneraciones al Personal de Carácter Permanente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43,417,719.94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11,879,936.34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55,297,656.28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39,120,619.43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39,120,619.43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16,177,036.85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 Transitorio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4,513,756.00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886,353.92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5,400,109.92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4,724,259.99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4,724,259.99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675,849.93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10,673,593.87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7,858,846.07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18,532,439.94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12,048,920.77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12,048,920.77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6,483,519.17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4,766,604.00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8,406,561.94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13,173,165.94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12,904,243.41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12,904,243.41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268,922.53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16,349,766.19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-2,447,745.76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13,902,020.43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13,215,205.93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13,215,205.93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686,814.50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6,183,271.00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3,569,334.26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9,752,605.26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8,881,802.90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8,877,522.50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870,802.36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b1) Materiales de Administración, Emisión de Documentos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872,179.00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26,629.71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898,808.71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801,752.66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797,472.26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97,056.05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360,624.00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-166,604.96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194,019.04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194,019.04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194,019.04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Materias Primas y Materiales de Producción y Com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Materiales y Artículos de Construcción y de Reparación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1,308,596.00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-291,023.21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1,017,572.79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959,224.88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959,224.88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58,347.91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Laboratorio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364,056.00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-149,925.44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214,130.56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196,299.36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196,299.36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17,831.20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1,737,360.00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3,760,659.69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5,498,019.69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4,918,249.45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4,918,249.45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579770.24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b7) Vestuario, Blancos, Prendas de Protección y Artículos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520,576.00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-187,121.31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333,454.69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307,667.38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307,667.38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25787.31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b9) Herramientas, Refacciones y Accesorios Menores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1,019,880.00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576,719.78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1,596,599.78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1,504,590.13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1,504,590.13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92,009.65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C. Servicios Generales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14,782,645.00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2,407,453.19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17,190,098.19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16,955,348.95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16,955,348.95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234,749.24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5,028,584.00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-1,419,746.63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3,608,837.37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3,565,483.30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3,565,483.30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43354.07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2,320,256.00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-707,862.01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1,612,393.99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1,564,453.17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1,564,453.17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47940.82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c3) Servicios Profesionales, Científicos, Técnicos y Otros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1,318,668.00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2,998,691.98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4,317,359.98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4,311,126.21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4,311,126.21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6233.77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Comerciales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480,852.00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-121,179.87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359,672.13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356,366.77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356,366.77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3305.36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c5) Servicios de Instalación, Reparación, Mantenimiento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1,894,181.00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405,620.21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2,299,801.21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2,225,112.72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2,225,112.72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74688.49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555,200.00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-364,044.00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191,156.00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189,080.00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189,080.00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2076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465,252.00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150,886.13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616,138.13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563,725.50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563,725.50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52412.63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460,452.00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37,133.89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497,585.89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492,847.79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492,847.79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4738.1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2,259,200.00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1,427,953.49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3,687,153.49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3,687,153.49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3,687,153.49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Transferencias, Asignaciones, Subsidios y Otras Ayud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19,768,226.00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-5,562,835.24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14,205,390.76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14,191,867.02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14,191,867.02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13,523.74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d1) Transferencias Internas y Asignaciones al Sector Públ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5,268,000.00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5,268,000.00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5,268,000.00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5,268,000.00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2,703,328.00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291,711.30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2,995,039.30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2,981,515.56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2,981,515.56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13,523.74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11,796,898.00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-5,854,546.54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5,942,351.46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5,942,351.46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5,942,351.46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d6) Transferencias a Fideicomisos, Mandatos y Otros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626,888.00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678,694.71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1,305,582.71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1,285,164.91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1,285,164.91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20417.8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130,884.00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-50,301.86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80,582.14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71,148.14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71,148.14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9434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3,636.00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8,352.00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11,988.00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11,988.00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11,988.00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Laboratorio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12,000.00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-12,000.00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69,568.00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1,102,247.64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1,171,815.64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1,160,831.84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1,160,831.84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10983.8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410,800.00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-369,603.07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41196.93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41196.93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41196.93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1,960,000.00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-1,602,722.97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357,277.03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2,025,515.38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2,025,515.38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-1,668,238.35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1,000,000.00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-2,668,641.58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-1,668,641.58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-1,668,641.58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960,000.00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1,065,918.61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2025918.61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2025515.38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2025515.38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403.23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g1) Inversiones Para el Fomento de Actividades Prod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g5) Inversiones en Fideicomisos, Mandatos y Otros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g7) Provisiones para Contingencias y Otras Erogaciones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7,971,486.00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-833,841.11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7,137,644.89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7,137,482.89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7,137,482.89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162.00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1,546,000.00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4,719,632.76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6,265,632.76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6,265,632.76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6,265,632.76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1,518,000.00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-646,149.87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871,850.13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871,850.13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871,850.13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i7) Adeudos de Ejercicios Fiscales Anteriores (ADEFAS)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4,907,486.00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-4,907,324.00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162.00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162.00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II. Gasto Etiquetado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48,611,599.00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-2,658,816.77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45,952,782.23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41,686,303.69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41,686,303.69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4,266,478.54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A. Servicios Personales (A=a1+a2+a3+a4+a5+a6+a7)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15,397,815.00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4,901,456.91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20,299,271.91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13,348,067.18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13,348,067.18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6,951,204.73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a1) Remuneraciones al Personal de Carácter Permanente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7,485,940.00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2,662,666.80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10,148,606.80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6,363,178.65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6,363,178.65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3785428.15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a2) Remuneraciones al Personal de Carácter Transitorio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2,293,151.00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937,655.88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3,230,806.88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3,103,488.24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3,103,488.24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127,318.64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a3) Remuneraciones Adicionales y Especiales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1,822,574.00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671,276.11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2,493,850.11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1,377,104.11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1,377,104.11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1,116,746.00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a4) Seguridad Social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960000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-42,287.31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917,712.69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593,326.83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593,326.83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324385.86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a5) Otras Prestaciones Sociales y Económicas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2,836,150.00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672,145.43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3,508,295.43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1,910,969.35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1,910,969.35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1,597,326.08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a6) Previsiones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a7) Pago de Estímulos a Servidores Públicos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B. Materiales y Suministros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6,129,128.00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2,119,274.01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8,248,402.01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7,675,452.91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7,675,452.91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572,949.10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b1) Materiales de Administración, Emisión de Documentos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67,800.00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43,612.49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111,412.49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82,326.03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82,326.03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29,086.46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b2) Alimentos y Utensilios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34,896.00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6,692.40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41,588.40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18,807.04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18,807.04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22,781.36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b3) Materias Primas y Materiales de Producción y Com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b4) Materiales y Artículos de Construcción y de Rep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308,868.00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524,401.43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833,269.43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679,420.70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679,420.70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153,848.73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b5) Productos Químicos, Farmacéuticos y de Laboratorio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247,248.00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-110,224.77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137,023.23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83,491.18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83,491.18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53,532.05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b6) Combustibles, Lubricantes y Aditivos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4,235,828.00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1,293,207.13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5,529,035.13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5,296,572.22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5,296,572.22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232,462.91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b7) Vestuario, Blancos, Prendas de Protección y Artículos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245,784.00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-3,920.49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241,863.51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224,193.09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224,193.09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17,670.42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b8) Materiales y Suministros Para Seguridad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b9) Herramientas, Refacciones y Accesorios Menores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988,704.00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365,505.82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1,354,209.82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1,290,642.65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1,290,642.65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63,567.17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C. Servicios Generales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8,508,986.00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-1,884,209.28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6,624,776.72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6,420,241.96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6,420,241.96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204,534.76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c1) Servicios Básicos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4,102,169.00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-1,942,780.51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2,159,388.49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2,101,849.80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2,101,849.80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57,538.69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c2) Servicios de Arrendamiento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786,804.00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5,148.87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791,952.87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791,603.48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791,603.48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349.39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c3) Servicios Profesionales, Científicos, Técnicos y Otros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426,120.00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-90,417.47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335,702.53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307,223.60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307,223.60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28,478.93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c4) Servicios Financieros, Bancarios y Comerciales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58,176.00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344,072.07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402,248.07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374,098.35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374,098.35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28,149.72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c5) Servicios de Instalación, Reparación, Mantenimiento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578,376.00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342,317.15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920,693.15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868,313.10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868,313.10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52,380.05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c6) Servicios de Comunicación Social y Publicidad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c7) Servicios de Traslado y Viáticos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34,236.00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30,156.21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64,392.21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58,902.21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58,902.21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5490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c8) Servicios Oficiales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96,576.00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-54,213.56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42,362.44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18,234.46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18,234.46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24,127.98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c9) Otros Servicios Generales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2,426,529.00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-518,492.04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1,908,036.96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1,900,016.96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1,900,016.96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8,020.00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D. Transferencias, Asignaciones, Subsidios y Otras Ayud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5,124,635.00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-1,123,752.98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4,000,882.02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3,020,521.73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3,020,521.73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980,360.29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d1) Transferencias Internas y Asignaciones al Sector Púb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d2) Transferencias al Resto del Sector Público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d3) Subsidios y Subvenciones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d4) Ayudas Sociales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3,938,111.00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-953,481.07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2,984,629.93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2,004,269.64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2,004,269.64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980,360.29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d5) Pensiones y Jubilaciones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1,186,524.00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-170,271.91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1,016,252.09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1,016,252.09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1,016,252.09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d6) Transferencias a Fideicomisos, Mandatos y Otros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d7) Transferencias a la Seguridad Social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d8) Donativos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d9) Transferencias al Exterior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E. Bienes Muebles, Inmuebles e Intangibles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154,596.00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2,694,991.19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2,849,587.19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2,841,705.00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2,841,705.00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7,882.19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e1) Mobiliario y Equipo de Administración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72,168.00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-62,001.81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10,166.19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2,800.00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2,800.00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7,366.19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e2) Mobiliario y Equipo Educacional y Recreativo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33,504.00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-33,504.00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e3) Equipo e Instrumental Médico y de Laboratorio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e4) Vehículos y Equipo de Transporte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830,394.00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830,394.00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830,394.00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830,394.00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e5) Equipo de Defensa y Seguridad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e6) Maquinaria, Otros Equipos y Herramientas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48,924.00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1,960,103.00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2,009,027.00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2,008,511.00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2,008,511.00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516.00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e7) Activos Biológicos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e8) Bienes Inmuebles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e9) Activos Intangibles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F. Inversión Pública (F=f1+f2+f3)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10,338,278.00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-6,438,440.00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3,899,838.00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8,380,314.91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8,380,314.91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-4,480,476.91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f1) Obra Pública en Bienes de Dominio Público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10,338,278.00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-7,073,992.53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3,264,285.47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7,744,762.38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7,744,762.38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-4,480,476.91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f2) Obra Pública en Bienes Propios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635552.53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635552.53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635552.53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635552.53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f3) Proyectos Productivos y Acciones de Fomento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G. Inversiones Financieras y Otras Provisiones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g1) Inversiones Para el Fomento de Actividades Prod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g2) Acciones y Participaciones de Capital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g3) Compra de Títulos y Valores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g4) Concesión de Préstamos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g5) Inversiones en Fideicomisos, Mandatos y Otros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Fideicomiso de Desastres Naturales (Informativo)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g6) Otras Inversiones Financieras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 xml:space="preserve">g7) Provisiones para Contingencias y Otras Erogaciones 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H. Participaciones y Aportaciones (H=h1+h2+h3)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h1) Participaciones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h2) Aportaciones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h3) Convenios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I. Deuda Pública (I=i1+i2+i3+i4+i5+i6+i7)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2,958,161.00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-2,928,136.62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30,024.38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30,024.38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i1) Amortización de la Deuda Pública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2,353,637.00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-2,353,637.00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i2) Intereses de la Deuda Pública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360,000.00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-330,000.00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30,000.00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30000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i3) Comisiones de la Deuda Pública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i4) Gastos de la Deuda Pública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i5) Costo por Coberturas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i6) Apoyos Financieros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i7) Adeudos de Ejercicios Fiscales Anteriores (ADEFAS)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244,524.00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-244,499.62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24.38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</w:pPr>
                  <w:r>
                    <w:rPr>
                      <w:rFonts w:ascii="Tahoma" w:hAnsi="Tahoma" w:cs="Tahoma"/>
                      <w:color w:val="000000"/>
                      <w:sz w:val="14"/>
                      <w:szCs w:val="14"/>
                      <w:lang w:eastAsia="es-MX"/>
                    </w:rPr>
                    <w:t>24.38</w:t>
                  </w:r>
                </w:p>
              </w:tc>
            </w:tr>
            <w:tr w:rsidR="00D6647F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68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III. Total de Egresos (III = I + II)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179,625,555.00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22,581,218.58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202,206,773.58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174,176,735.27</w:t>
                  </w:r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174,172,454.87</w:t>
                  </w:r>
                </w:p>
              </w:tc>
              <w:tc>
                <w:tcPr>
                  <w:tcW w:w="1482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D6647F" w:rsidRDefault="00D6647F" w:rsidP="00D6647F">
                  <w:pPr>
                    <w:autoSpaceDE w:val="0"/>
                    <w:autoSpaceDN w:val="0"/>
                    <w:adjustRightInd w:val="0"/>
                    <w:spacing w:after="0" w:line="252" w:lineRule="auto"/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28,030,038.31</w:t>
                  </w:r>
                </w:p>
              </w:tc>
            </w:tr>
          </w:tbl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firstLine="708"/>
              <w:rPr>
                <w:rFonts w:ascii="Arial" w:hAnsi="Arial" w:cs="Arial"/>
                <w:lang w:eastAsia="es-MX"/>
              </w:rPr>
            </w:pP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rPr>
                <w:rFonts w:ascii="Arial" w:hAnsi="Arial" w:cs="Arial"/>
                <w:lang w:eastAsia="es-MX"/>
              </w:rPr>
            </w:pP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Se informará, de manera agrupada, en las Notas a los Estados Financieros las cuentas de orden contables y cuentas de orden presupuestario: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1.</w:t>
            </w:r>
            <w:r>
              <w:rPr>
                <w:rFonts w:ascii="Arial" w:hAnsi="Arial" w:cs="Arial"/>
                <w:lang w:eastAsia="es-MX"/>
              </w:rPr>
              <w:tab/>
              <w:t>Los valores en custodia de instrumentos prestados a formadores de mercado e instrumentos de crédito recibidos en garantía de los formadores de mercado u otros.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2.</w:t>
            </w:r>
            <w:r>
              <w:rPr>
                <w:rFonts w:ascii="Arial" w:hAnsi="Arial" w:cs="Arial"/>
                <w:lang w:eastAsia="es-MX"/>
              </w:rPr>
              <w:tab/>
              <w:t>Por tipo de emisión de instrumento: monto, tasa y vencimiento.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20" w:hanging="360"/>
              <w:jc w:val="both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3.</w:t>
            </w:r>
            <w:r>
              <w:rPr>
                <w:rFonts w:ascii="Arial" w:hAnsi="Arial" w:cs="Arial"/>
                <w:lang w:eastAsia="es-MX"/>
              </w:rPr>
              <w:tab/>
              <w:t>Los contratos firmados de construcciones por tipo de contrato.</w:t>
            </w: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160" w:line="252" w:lineRule="auto"/>
              <w:ind w:left="720"/>
              <w:jc w:val="both"/>
              <w:rPr>
                <w:rFonts w:ascii="Arial" w:hAnsi="Arial" w:cs="Arial"/>
                <w:lang w:eastAsia="es-MX"/>
              </w:rPr>
            </w:pPr>
          </w:p>
          <w:p w:rsidR="00D6647F" w:rsidRDefault="00D6647F" w:rsidP="00D6647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45E83" w:rsidRDefault="00A45E8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28"/>
        <w:gridCol w:w="1261"/>
        <w:gridCol w:w="3839"/>
      </w:tblGrid>
      <w:tr w:rsidR="00900B0E" w:rsidRPr="001F0913" w:rsidTr="00900B0E">
        <w:tc>
          <w:tcPr>
            <w:tcW w:w="3794" w:type="dxa"/>
            <w:shd w:val="clear" w:color="auto" w:fill="auto"/>
          </w:tcPr>
          <w:p w:rsidR="00900B0E" w:rsidRPr="001F0913" w:rsidRDefault="00F568DD" w:rsidP="00B07C90">
            <w:pPr>
              <w:tabs>
                <w:tab w:val="center" w:pos="1789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F99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900B0E" w:rsidRPr="001F0913" w:rsidRDefault="00B07C90" w:rsidP="00B07C90">
            <w:pPr>
              <w:tabs>
                <w:tab w:val="left" w:pos="63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:rsidR="00900B0E" w:rsidRPr="001F0913" w:rsidRDefault="00F568DD" w:rsidP="00B07C90">
            <w:pPr>
              <w:tabs>
                <w:tab w:val="center" w:pos="1846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6BBD2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</w:tr>
      <w:tr w:rsidR="00900B0E" w:rsidRPr="001F0913" w:rsidTr="00900B0E">
        <w:tc>
          <w:tcPr>
            <w:tcW w:w="3794" w:type="dxa"/>
            <w:shd w:val="clear" w:color="auto" w:fill="auto"/>
          </w:tcPr>
          <w:p w:rsidR="00900B0E" w:rsidRPr="001A2522" w:rsidRDefault="00D6647F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ING. RAÚL EVERARDO GUTIÉRREZ CASTAÑEDA</w:t>
            </w:r>
          </w:p>
          <w:p w:rsidR="00900B0E" w:rsidRPr="001A2522" w:rsidRDefault="00D6647F" w:rsidP="001A2522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:rsidR="00900B0E" w:rsidRPr="001F0913" w:rsidRDefault="00B07C90" w:rsidP="00B07C90">
            <w:pPr>
              <w:tabs>
                <w:tab w:val="left" w:pos="668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:rsidR="00900B0E" w:rsidRPr="001A2522" w:rsidRDefault="00D6647F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MTRO. ARNOLDO SOLÓRZANO CUEVAS</w:t>
            </w:r>
          </w:p>
          <w:p w:rsidR="00900B0E" w:rsidRPr="001A2522" w:rsidRDefault="00D6647F" w:rsidP="00B07C9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TESORERO MUNICIPAL</w:t>
            </w:r>
          </w:p>
        </w:tc>
      </w:tr>
    </w:tbl>
    <w:p w:rsidR="00002A2C" w:rsidRDefault="00002A2C">
      <w:pPr>
        <w:rPr>
          <w:rFonts w:ascii="Arial" w:hAnsi="Arial" w:cs="Arial"/>
        </w:rPr>
      </w:pPr>
    </w:p>
    <w:p w:rsidR="00900B0E" w:rsidRPr="00721735" w:rsidRDefault="00900B0E" w:rsidP="00DB3177">
      <w:pPr>
        <w:jc w:val="center"/>
        <w:rPr>
          <w:rFonts w:ascii="C39HrP24DhTt" w:hAnsi="C39HrP24DhTt" w:cs="Arial"/>
          <w:sz w:val="44"/>
          <w:szCs w:val="44"/>
        </w:rPr>
      </w:pPr>
    </w:p>
    <w:p w:rsidR="00900B0E" w:rsidRDefault="00900B0E" w:rsidP="002A42CF">
      <w:pPr>
        <w:rPr>
          <w:rFonts w:ascii="Arial" w:hAnsi="Arial" w:cs="Arial"/>
          <w:sz w:val="24"/>
          <w:szCs w:val="24"/>
        </w:rPr>
      </w:pPr>
    </w:p>
    <w:p w:rsidR="002A42CF" w:rsidRPr="00076359" w:rsidRDefault="00D6647F" w:rsidP="002A42CF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ASEJ2022-13-19-08-2023-1</w:t>
      </w:r>
    </w:p>
    <w:p w:rsidR="002A42CF" w:rsidRDefault="002A42CF" w:rsidP="00002A2C">
      <w:pPr>
        <w:rPr>
          <w:rFonts w:ascii="Arial" w:hAnsi="Arial" w:cs="Arial"/>
          <w:sz w:val="24"/>
          <w:szCs w:val="24"/>
        </w:rPr>
      </w:pPr>
    </w:p>
    <w:p w:rsidR="00002A2C" w:rsidRPr="00B157EC" w:rsidRDefault="00002A2C" w:rsidP="00002A2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:rsidR="00002A2C" w:rsidRPr="007326BD" w:rsidRDefault="00002A2C">
      <w:pPr>
        <w:rPr>
          <w:rFonts w:ascii="Arial" w:hAnsi="Arial" w:cs="Arial"/>
        </w:rPr>
      </w:pPr>
    </w:p>
    <w:sectPr w:rsidR="00002A2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02A2C"/>
    <w:rsid w:val="00076359"/>
    <w:rsid w:val="00076D0B"/>
    <w:rsid w:val="000D0F62"/>
    <w:rsid w:val="001A2522"/>
    <w:rsid w:val="001F207A"/>
    <w:rsid w:val="00203DB3"/>
    <w:rsid w:val="002A42CF"/>
    <w:rsid w:val="0040191D"/>
    <w:rsid w:val="007326BD"/>
    <w:rsid w:val="007D77B1"/>
    <w:rsid w:val="00806603"/>
    <w:rsid w:val="00900B0E"/>
    <w:rsid w:val="00A45E83"/>
    <w:rsid w:val="00A74DC0"/>
    <w:rsid w:val="00B07C90"/>
    <w:rsid w:val="00BE3AB1"/>
    <w:rsid w:val="00D27CAF"/>
    <w:rsid w:val="00D64D9B"/>
    <w:rsid w:val="00D6647F"/>
    <w:rsid w:val="00DB317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D11F27-BE0C-42CC-A550-C708103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17F13-EC76-4967-8B64-8863F58AB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2937</Words>
  <Characters>16157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19056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 SC</cp:lastModifiedBy>
  <cp:revision>6</cp:revision>
  <dcterms:created xsi:type="dcterms:W3CDTF">2020-05-27T16:03:00Z</dcterms:created>
  <dcterms:modified xsi:type="dcterms:W3CDTF">2023-08-20T00:42:00Z</dcterms:modified>
</cp:coreProperties>
</file>